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67663" w14:textId="322C3E8D" w:rsidR="004F092B" w:rsidRPr="00CD41E6" w:rsidRDefault="004F092B" w:rsidP="00E93BA6">
      <w:pPr>
        <w:jc w:val="center"/>
        <w:rPr>
          <w:rFonts w:ascii="Times New Roman" w:hAnsi="Times New Roman" w:cs="Times New Roman"/>
          <w:b/>
          <w:bCs/>
          <w:sz w:val="24"/>
          <w:szCs w:val="24"/>
          <w:u w:val="single"/>
        </w:rPr>
      </w:pPr>
      <w:r w:rsidRPr="00CD41E6">
        <w:rPr>
          <w:rFonts w:ascii="Times New Roman" w:hAnsi="Times New Roman" w:cs="Times New Roman"/>
          <w:b/>
          <w:bCs/>
          <w:sz w:val="24"/>
          <w:szCs w:val="24"/>
          <w:u w:val="single"/>
        </w:rPr>
        <w:t>INTEREST RATE POLICY</w:t>
      </w:r>
    </w:p>
    <w:p w14:paraId="5421E9E5" w14:textId="5BF6757F" w:rsidR="00E93BA6" w:rsidRPr="00CD41E6" w:rsidRDefault="00E93BA6" w:rsidP="00E93BA6">
      <w:pPr>
        <w:jc w:val="center"/>
        <w:rPr>
          <w:rFonts w:ascii="Times New Roman" w:hAnsi="Times New Roman" w:cs="Times New Roman"/>
          <w:b/>
          <w:bCs/>
          <w:sz w:val="24"/>
          <w:szCs w:val="24"/>
        </w:rPr>
      </w:pPr>
      <w:r w:rsidRPr="00CD41E6">
        <w:rPr>
          <w:rFonts w:ascii="Times New Roman" w:hAnsi="Times New Roman" w:cs="Times New Roman"/>
          <w:b/>
          <w:bCs/>
          <w:sz w:val="24"/>
          <w:szCs w:val="24"/>
        </w:rPr>
        <w:t>KOSAMATTAM FINANCE LIMITED</w:t>
      </w:r>
    </w:p>
    <w:p w14:paraId="6BF240A9" w14:textId="77777777" w:rsidR="00E93BA6" w:rsidRPr="00CD41E6" w:rsidRDefault="00E93BA6" w:rsidP="00A67303">
      <w:pPr>
        <w:jc w:val="both"/>
        <w:rPr>
          <w:rFonts w:ascii="Times New Roman" w:hAnsi="Times New Roman" w:cs="Times New Roman"/>
          <w:b/>
          <w:bCs/>
          <w:sz w:val="24"/>
          <w:szCs w:val="24"/>
        </w:rPr>
      </w:pPr>
    </w:p>
    <w:p w14:paraId="3DCE450E" w14:textId="3416DB92" w:rsidR="00972909" w:rsidRPr="00CD41E6" w:rsidRDefault="00972909"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1. Background</w:t>
      </w:r>
    </w:p>
    <w:p w14:paraId="2D3C06EC" w14:textId="77777777" w:rsidR="00015D5D" w:rsidRPr="00CD41E6" w:rsidRDefault="00972909"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As per Reserve Bank of India guidelines, the Board of </w:t>
      </w:r>
      <w:r w:rsidR="001C23DF" w:rsidRPr="00CD41E6">
        <w:rPr>
          <w:rFonts w:ascii="Times New Roman" w:hAnsi="Times New Roman" w:cs="Times New Roman"/>
          <w:sz w:val="24"/>
          <w:szCs w:val="24"/>
        </w:rPr>
        <w:t>an</w:t>
      </w:r>
      <w:r w:rsidRPr="00CD41E6">
        <w:rPr>
          <w:rFonts w:ascii="Times New Roman" w:hAnsi="Times New Roman" w:cs="Times New Roman"/>
          <w:sz w:val="24"/>
          <w:szCs w:val="24"/>
        </w:rPr>
        <w:t xml:space="preserve"> NBFC shall adopt an interest rate model considering relevant factors such as cost of funds, overhead costs, fair return on capital employed, market conditions</w:t>
      </w:r>
      <w:r w:rsidR="001C23DF" w:rsidRPr="00CD41E6">
        <w:rPr>
          <w:rFonts w:ascii="Times New Roman" w:hAnsi="Times New Roman" w:cs="Times New Roman"/>
          <w:sz w:val="24"/>
          <w:szCs w:val="24"/>
        </w:rPr>
        <w:t xml:space="preserve"> </w:t>
      </w:r>
      <w:r w:rsidRPr="00CD41E6">
        <w:rPr>
          <w:rFonts w:ascii="Times New Roman" w:hAnsi="Times New Roman" w:cs="Times New Roman"/>
          <w:sz w:val="24"/>
          <w:szCs w:val="24"/>
        </w:rPr>
        <w:t xml:space="preserve">and risk premium to determine the rate of interest to be charged for loans and advances. </w:t>
      </w:r>
      <w:r w:rsidR="00BA472D" w:rsidRPr="00CD41E6">
        <w:rPr>
          <w:rFonts w:ascii="Times New Roman" w:hAnsi="Times New Roman" w:cs="Times New Roman"/>
          <w:sz w:val="24"/>
          <w:szCs w:val="24"/>
        </w:rPr>
        <w:t>KFL</w:t>
      </w:r>
      <w:r w:rsidR="00286755" w:rsidRPr="00CD41E6">
        <w:rPr>
          <w:rFonts w:ascii="Times New Roman" w:hAnsi="Times New Roman" w:cs="Times New Roman"/>
          <w:sz w:val="24"/>
          <w:szCs w:val="24"/>
        </w:rPr>
        <w:t xml:space="preserve"> (Kosamattam Finance Ltd)</w:t>
      </w:r>
      <w:r w:rsidR="00BA472D" w:rsidRPr="00CD41E6">
        <w:rPr>
          <w:rFonts w:ascii="Times New Roman" w:hAnsi="Times New Roman" w:cs="Times New Roman"/>
          <w:sz w:val="24"/>
          <w:szCs w:val="24"/>
        </w:rPr>
        <w:t xml:space="preserve"> has adopted this interest rate policy to lay out an appropriate</w:t>
      </w:r>
      <w:r w:rsidR="00015D5D" w:rsidRPr="00CD41E6">
        <w:rPr>
          <w:rFonts w:ascii="Times New Roman" w:hAnsi="Times New Roman" w:cs="Times New Roman"/>
          <w:sz w:val="24"/>
          <w:szCs w:val="24"/>
        </w:rPr>
        <w:t xml:space="preserve"> internal principle and procedures to arrive at benchmark rates to be used for different types</w:t>
      </w:r>
      <w:r w:rsidR="008E612C" w:rsidRPr="00CD41E6">
        <w:rPr>
          <w:rFonts w:ascii="Times New Roman" w:hAnsi="Times New Roman" w:cs="Times New Roman"/>
          <w:sz w:val="24"/>
          <w:szCs w:val="24"/>
        </w:rPr>
        <w:t xml:space="preserve"> </w:t>
      </w:r>
      <w:r w:rsidR="00015D5D" w:rsidRPr="00CD41E6">
        <w:rPr>
          <w:rFonts w:ascii="Times New Roman" w:hAnsi="Times New Roman" w:cs="Times New Roman"/>
          <w:sz w:val="24"/>
          <w:szCs w:val="24"/>
        </w:rPr>
        <w:t>of customer segments and to decide on the principles and approach of charging spreads to arrive at final rates</w:t>
      </w:r>
      <w:r w:rsidR="008E612C" w:rsidRPr="00CD41E6">
        <w:rPr>
          <w:rFonts w:ascii="Times New Roman" w:hAnsi="Times New Roman" w:cs="Times New Roman"/>
          <w:sz w:val="24"/>
          <w:szCs w:val="24"/>
        </w:rPr>
        <w:t xml:space="preserve"> </w:t>
      </w:r>
      <w:r w:rsidR="00015D5D" w:rsidRPr="00CD41E6">
        <w:rPr>
          <w:rFonts w:ascii="Times New Roman" w:hAnsi="Times New Roman" w:cs="Times New Roman"/>
          <w:sz w:val="24"/>
          <w:szCs w:val="24"/>
        </w:rPr>
        <w:t>charged from customers for its lending business</w:t>
      </w:r>
      <w:r w:rsidR="00193499" w:rsidRPr="00CD41E6">
        <w:rPr>
          <w:rFonts w:ascii="Times New Roman" w:hAnsi="Times New Roman" w:cs="Times New Roman"/>
          <w:sz w:val="24"/>
          <w:szCs w:val="24"/>
        </w:rPr>
        <w:t>.</w:t>
      </w:r>
    </w:p>
    <w:p w14:paraId="72E26798" w14:textId="77777777" w:rsidR="00286755" w:rsidRPr="00CD41E6" w:rsidRDefault="00286755"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2.Objectives of the Policy</w:t>
      </w:r>
    </w:p>
    <w:p w14:paraId="72AD2694" w14:textId="77777777" w:rsidR="00286755" w:rsidRPr="00CD41E6" w:rsidRDefault="00286755" w:rsidP="00A67303">
      <w:pPr>
        <w:jc w:val="both"/>
        <w:rPr>
          <w:rFonts w:ascii="Times New Roman" w:hAnsi="Times New Roman" w:cs="Times New Roman"/>
          <w:sz w:val="24"/>
          <w:szCs w:val="24"/>
        </w:rPr>
      </w:pPr>
      <w:r w:rsidRPr="00CD41E6">
        <w:rPr>
          <w:rFonts w:ascii="Times New Roman" w:hAnsi="Times New Roman" w:cs="Times New Roman"/>
          <w:sz w:val="24"/>
          <w:szCs w:val="24"/>
        </w:rPr>
        <w:t>Objectives of this Interest Rate Policy are to:</w:t>
      </w:r>
    </w:p>
    <w:p w14:paraId="77ADFF69" w14:textId="77777777" w:rsidR="00286755" w:rsidRPr="00CD41E6" w:rsidRDefault="00286755" w:rsidP="00A67303">
      <w:pPr>
        <w:jc w:val="both"/>
        <w:rPr>
          <w:rFonts w:ascii="Times New Roman" w:hAnsi="Times New Roman" w:cs="Times New Roman"/>
          <w:sz w:val="24"/>
          <w:szCs w:val="24"/>
        </w:rPr>
      </w:pPr>
      <w:r w:rsidRPr="00CD41E6">
        <w:rPr>
          <w:rFonts w:ascii="Times New Roman" w:hAnsi="Times New Roman" w:cs="Times New Roman"/>
          <w:sz w:val="24"/>
          <w:szCs w:val="24"/>
        </w:rPr>
        <w:t>• Set out a framework describing the interest rate model adopted by KFL.</w:t>
      </w:r>
    </w:p>
    <w:p w14:paraId="692C64E4" w14:textId="77777777" w:rsidR="00286755" w:rsidRPr="00CD41E6" w:rsidRDefault="00286755"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 Provide its borrowers an overview of the method and factors used for calculating the interest rates charged on various financial products of </w:t>
      </w:r>
      <w:r w:rsidR="00FA66D3" w:rsidRPr="00CD41E6">
        <w:rPr>
          <w:rFonts w:ascii="Times New Roman" w:hAnsi="Times New Roman" w:cs="Times New Roman"/>
          <w:sz w:val="24"/>
          <w:szCs w:val="24"/>
        </w:rPr>
        <w:t>KFL.</w:t>
      </w:r>
    </w:p>
    <w:p w14:paraId="67276182" w14:textId="77777777" w:rsidR="00FA66D3" w:rsidRPr="00CD41E6" w:rsidRDefault="00286755" w:rsidP="00A67303">
      <w:pPr>
        <w:jc w:val="both"/>
        <w:rPr>
          <w:rFonts w:ascii="Times New Roman" w:hAnsi="Times New Roman" w:cs="Times New Roman"/>
          <w:sz w:val="24"/>
          <w:szCs w:val="24"/>
        </w:rPr>
      </w:pPr>
      <w:r w:rsidRPr="00CD41E6">
        <w:rPr>
          <w:rFonts w:ascii="Times New Roman" w:hAnsi="Times New Roman" w:cs="Times New Roman"/>
          <w:sz w:val="24"/>
          <w:szCs w:val="24"/>
        </w:rPr>
        <w:t>• Adopt a uniform and consistent approach for determining the interest rates charged to different types of borrowers</w:t>
      </w:r>
    </w:p>
    <w:p w14:paraId="6CD49A88" w14:textId="77777777" w:rsidR="00286755" w:rsidRPr="00CD41E6" w:rsidRDefault="00FA66D3" w:rsidP="00A67303">
      <w:pPr>
        <w:jc w:val="both"/>
        <w:rPr>
          <w:rFonts w:ascii="Times New Roman" w:hAnsi="Times New Roman" w:cs="Times New Roman"/>
          <w:sz w:val="24"/>
          <w:szCs w:val="24"/>
        </w:rPr>
      </w:pPr>
      <w:r w:rsidRPr="00CD41E6">
        <w:rPr>
          <w:rFonts w:ascii="Times New Roman" w:hAnsi="Times New Roman" w:cs="Times New Roman"/>
          <w:sz w:val="24"/>
          <w:szCs w:val="24"/>
        </w:rPr>
        <w:t>•To avoid Charging of excessive interest rates.</w:t>
      </w:r>
    </w:p>
    <w:p w14:paraId="3339393C" w14:textId="77777777" w:rsidR="00193499" w:rsidRPr="00CD41E6" w:rsidRDefault="003D1768"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3</w:t>
      </w:r>
      <w:r w:rsidR="00193499" w:rsidRPr="00CD41E6">
        <w:rPr>
          <w:rFonts w:ascii="Times New Roman" w:hAnsi="Times New Roman" w:cs="Times New Roman"/>
          <w:b/>
          <w:bCs/>
          <w:sz w:val="24"/>
          <w:szCs w:val="24"/>
        </w:rPr>
        <w:t>. Methodology</w:t>
      </w:r>
    </w:p>
    <w:p w14:paraId="355586F1" w14:textId="77777777" w:rsidR="00193499" w:rsidRPr="00CD41E6" w:rsidRDefault="00193499" w:rsidP="00A67303">
      <w:pPr>
        <w:jc w:val="both"/>
        <w:rPr>
          <w:rFonts w:ascii="Times New Roman" w:hAnsi="Times New Roman" w:cs="Times New Roman"/>
          <w:sz w:val="24"/>
          <w:szCs w:val="24"/>
        </w:rPr>
      </w:pPr>
      <w:r w:rsidRPr="00CD41E6">
        <w:rPr>
          <w:rFonts w:ascii="Times New Roman" w:hAnsi="Times New Roman" w:cs="Times New Roman"/>
          <w:sz w:val="24"/>
          <w:szCs w:val="24"/>
        </w:rPr>
        <w:t>The Company has implemented a Risk-Based Pricing (RBP) framework. Risk-based pricing refers to the concept of offering differential interest rates to different customer-classes based on the inherent riskiness in their profiles and overall creditworthiness. This is done to ensure that lending institutions are fairly compensated to the extent of the risks that they will undertake owing to onboarding a particular kind of customer. The average yields and the rate of interest shall be decided from time to time, giving due consideration to the following factors:</w:t>
      </w:r>
    </w:p>
    <w:p w14:paraId="2D26A4B8" w14:textId="31ED34B4" w:rsidR="00193499" w:rsidRPr="00CD41E6" w:rsidRDefault="00193499"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a) </w:t>
      </w:r>
      <w:r w:rsidRPr="00CD41E6">
        <w:rPr>
          <w:rFonts w:ascii="Times New Roman" w:hAnsi="Times New Roman" w:cs="Times New Roman"/>
          <w:b/>
          <w:bCs/>
          <w:sz w:val="24"/>
          <w:szCs w:val="24"/>
        </w:rPr>
        <w:t>The cost of funds</w:t>
      </w:r>
      <w:r w:rsidRPr="00CD41E6">
        <w:rPr>
          <w:rFonts w:ascii="Times New Roman" w:hAnsi="Times New Roman" w:cs="Times New Roman"/>
          <w:sz w:val="24"/>
          <w:szCs w:val="24"/>
        </w:rPr>
        <w:t xml:space="preserve"> on the borrowings, as well as costs incidental to those borrowings, taking int</w:t>
      </w:r>
      <w:r w:rsidR="008258AE" w:rsidRPr="00CD41E6">
        <w:rPr>
          <w:rFonts w:ascii="Times New Roman" w:hAnsi="Times New Roman" w:cs="Times New Roman"/>
          <w:sz w:val="24"/>
          <w:szCs w:val="24"/>
        </w:rPr>
        <w:t xml:space="preserve">o </w:t>
      </w:r>
      <w:r w:rsidRPr="00CD41E6">
        <w:rPr>
          <w:rFonts w:ascii="Times New Roman" w:hAnsi="Times New Roman" w:cs="Times New Roman"/>
          <w:sz w:val="24"/>
          <w:szCs w:val="24"/>
        </w:rPr>
        <w:t>consideration the average tenure, market liquidity and refinancing avenues etc. Under the Risk Based</w:t>
      </w:r>
      <w:r w:rsidR="008258AE" w:rsidRPr="00CD41E6">
        <w:rPr>
          <w:rFonts w:ascii="Times New Roman" w:hAnsi="Times New Roman" w:cs="Times New Roman"/>
          <w:sz w:val="24"/>
          <w:szCs w:val="24"/>
        </w:rPr>
        <w:t xml:space="preserve"> </w:t>
      </w:r>
      <w:r w:rsidRPr="00CD41E6">
        <w:rPr>
          <w:rFonts w:ascii="Times New Roman" w:hAnsi="Times New Roman" w:cs="Times New Roman"/>
          <w:sz w:val="24"/>
          <w:szCs w:val="24"/>
        </w:rPr>
        <w:t>Pricing approach, the Company computes the Weighted Average Cost of Capital (WACC)</w:t>
      </w:r>
      <w:r w:rsidR="008258AE" w:rsidRPr="00CD41E6">
        <w:rPr>
          <w:rFonts w:ascii="Times New Roman" w:hAnsi="Times New Roman" w:cs="Times New Roman"/>
          <w:sz w:val="24"/>
          <w:szCs w:val="24"/>
        </w:rPr>
        <w:t>.</w:t>
      </w:r>
      <w:r w:rsidR="00B2785C" w:rsidRPr="00CD41E6">
        <w:rPr>
          <w:rFonts w:ascii="Times New Roman" w:hAnsi="Times New Roman" w:cs="Times New Roman"/>
          <w:sz w:val="24"/>
          <w:szCs w:val="24"/>
        </w:rPr>
        <w:t xml:space="preserve"> The Company borrows funds through term loans, Non-Convertible Debentures</w:t>
      </w:r>
      <w:r w:rsidR="00954AF3" w:rsidRPr="00CD41E6">
        <w:rPr>
          <w:rFonts w:ascii="Times New Roman" w:hAnsi="Times New Roman" w:cs="Times New Roman"/>
          <w:sz w:val="24"/>
          <w:szCs w:val="24"/>
        </w:rPr>
        <w:t>,</w:t>
      </w:r>
      <w:r w:rsidR="00B2785C" w:rsidRPr="00CD41E6">
        <w:rPr>
          <w:rFonts w:ascii="Times New Roman" w:hAnsi="Times New Roman" w:cs="Times New Roman"/>
          <w:sz w:val="24"/>
          <w:szCs w:val="24"/>
        </w:rPr>
        <w:t xml:space="preserve"> Commercial paper and subordinate debt from the investors. Weighted average cost of borrowing such funds is taken for benchmark calculation.</w:t>
      </w:r>
    </w:p>
    <w:p w14:paraId="3E89E02A" w14:textId="77777777" w:rsidR="00193499" w:rsidRPr="00CD41E6" w:rsidRDefault="00193499"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b) </w:t>
      </w:r>
      <w:r w:rsidRPr="00CD41E6">
        <w:rPr>
          <w:rFonts w:ascii="Times New Roman" w:hAnsi="Times New Roman" w:cs="Times New Roman"/>
          <w:b/>
          <w:bCs/>
          <w:sz w:val="24"/>
          <w:szCs w:val="24"/>
        </w:rPr>
        <w:t>Operating cost</w:t>
      </w:r>
      <w:r w:rsidRPr="00CD41E6">
        <w:rPr>
          <w:rFonts w:ascii="Times New Roman" w:hAnsi="Times New Roman" w:cs="Times New Roman"/>
          <w:sz w:val="24"/>
          <w:szCs w:val="24"/>
        </w:rPr>
        <w:t xml:space="preserve"> </w:t>
      </w:r>
      <w:r w:rsidR="009249F0" w:rsidRPr="00CD41E6">
        <w:rPr>
          <w:rFonts w:ascii="Times New Roman" w:hAnsi="Times New Roman" w:cs="Times New Roman"/>
          <w:sz w:val="24"/>
          <w:szCs w:val="24"/>
        </w:rPr>
        <w:t xml:space="preserve">includes employee expenses, branch-related fixed and variable </w:t>
      </w:r>
      <w:r w:rsidR="00B66022" w:rsidRPr="00CD41E6">
        <w:rPr>
          <w:rFonts w:ascii="Times New Roman" w:hAnsi="Times New Roman" w:cs="Times New Roman"/>
          <w:sz w:val="24"/>
          <w:szCs w:val="24"/>
        </w:rPr>
        <w:t>costs, operations</w:t>
      </w:r>
      <w:r w:rsidR="009249F0" w:rsidRPr="00CD41E6">
        <w:rPr>
          <w:rFonts w:ascii="Times New Roman" w:hAnsi="Times New Roman" w:cs="Times New Roman"/>
          <w:sz w:val="24"/>
          <w:szCs w:val="24"/>
        </w:rPr>
        <w:t xml:space="preserve"> cost, sales and marketing expenses.</w:t>
      </w:r>
    </w:p>
    <w:p w14:paraId="4A698360" w14:textId="77777777" w:rsidR="00193499" w:rsidRPr="00CD41E6" w:rsidRDefault="00193499"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c) </w:t>
      </w:r>
      <w:r w:rsidRPr="00CD41E6">
        <w:rPr>
          <w:rFonts w:ascii="Times New Roman" w:hAnsi="Times New Roman" w:cs="Times New Roman"/>
          <w:b/>
          <w:bCs/>
          <w:sz w:val="24"/>
          <w:szCs w:val="24"/>
        </w:rPr>
        <w:t>Inherent credit and default risk</w:t>
      </w:r>
      <w:r w:rsidRPr="00CD41E6">
        <w:rPr>
          <w:rFonts w:ascii="Times New Roman" w:hAnsi="Times New Roman" w:cs="Times New Roman"/>
          <w:sz w:val="24"/>
          <w:szCs w:val="24"/>
        </w:rPr>
        <w:t xml:space="preserve"> in our business, particularly trends with sub-groups / customer segments</w:t>
      </w:r>
      <w:r w:rsidR="008258AE" w:rsidRPr="00CD41E6">
        <w:rPr>
          <w:rFonts w:ascii="Times New Roman" w:hAnsi="Times New Roman" w:cs="Times New Roman"/>
          <w:sz w:val="24"/>
          <w:szCs w:val="24"/>
        </w:rPr>
        <w:t xml:space="preserve"> </w:t>
      </w:r>
      <w:r w:rsidRPr="00CD41E6">
        <w:rPr>
          <w:rFonts w:ascii="Times New Roman" w:hAnsi="Times New Roman" w:cs="Times New Roman"/>
          <w:sz w:val="24"/>
          <w:szCs w:val="24"/>
        </w:rPr>
        <w:t>of the loan portfolio</w:t>
      </w:r>
      <w:r w:rsidR="008258AE" w:rsidRPr="00CD41E6">
        <w:rPr>
          <w:rFonts w:ascii="Times New Roman" w:hAnsi="Times New Roman" w:cs="Times New Roman"/>
          <w:sz w:val="24"/>
          <w:szCs w:val="24"/>
        </w:rPr>
        <w:t>.</w:t>
      </w:r>
      <w:r w:rsidR="00B66022" w:rsidRPr="00CD41E6">
        <w:rPr>
          <w:rFonts w:ascii="Times New Roman" w:hAnsi="Times New Roman" w:cs="Times New Roman"/>
          <w:sz w:val="24"/>
          <w:szCs w:val="24"/>
        </w:rPr>
        <w:t xml:space="preserve"> Base risk premium to cover business-related risks.</w:t>
      </w:r>
    </w:p>
    <w:p w14:paraId="4CE1C4BA" w14:textId="77777777" w:rsidR="00193499" w:rsidRPr="00CD41E6" w:rsidRDefault="00193499" w:rsidP="00A67303">
      <w:pPr>
        <w:jc w:val="both"/>
        <w:rPr>
          <w:rFonts w:ascii="Times New Roman" w:hAnsi="Times New Roman" w:cs="Times New Roman"/>
          <w:sz w:val="24"/>
          <w:szCs w:val="24"/>
        </w:rPr>
      </w:pPr>
      <w:r w:rsidRPr="00CD41E6">
        <w:rPr>
          <w:rFonts w:ascii="Times New Roman" w:hAnsi="Times New Roman" w:cs="Times New Roman"/>
          <w:sz w:val="24"/>
          <w:szCs w:val="24"/>
        </w:rPr>
        <w:lastRenderedPageBreak/>
        <w:t xml:space="preserve">d) </w:t>
      </w:r>
      <w:r w:rsidRPr="00CD41E6">
        <w:rPr>
          <w:rFonts w:ascii="Times New Roman" w:hAnsi="Times New Roman" w:cs="Times New Roman"/>
          <w:b/>
          <w:bCs/>
          <w:sz w:val="24"/>
          <w:szCs w:val="24"/>
        </w:rPr>
        <w:t>Nature of lending</w:t>
      </w:r>
      <w:r w:rsidRPr="00CD41E6">
        <w:rPr>
          <w:rFonts w:ascii="Times New Roman" w:hAnsi="Times New Roman" w:cs="Times New Roman"/>
          <w:sz w:val="24"/>
          <w:szCs w:val="24"/>
        </w:rPr>
        <w:t>, for example unsecured/secured, and the associated tenure</w:t>
      </w:r>
      <w:r w:rsidR="008258AE" w:rsidRPr="00CD41E6">
        <w:rPr>
          <w:rFonts w:ascii="Times New Roman" w:hAnsi="Times New Roman" w:cs="Times New Roman"/>
          <w:sz w:val="24"/>
          <w:szCs w:val="24"/>
        </w:rPr>
        <w:t>.</w:t>
      </w:r>
    </w:p>
    <w:p w14:paraId="0C44FF05" w14:textId="77777777" w:rsidR="00193499" w:rsidRPr="00CD41E6" w:rsidRDefault="00193499"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e) </w:t>
      </w:r>
      <w:r w:rsidRPr="00CD41E6">
        <w:rPr>
          <w:rFonts w:ascii="Times New Roman" w:hAnsi="Times New Roman" w:cs="Times New Roman"/>
          <w:b/>
          <w:bCs/>
          <w:sz w:val="24"/>
          <w:szCs w:val="24"/>
        </w:rPr>
        <w:t>Nature and value of securities</w:t>
      </w:r>
      <w:r w:rsidRPr="00CD41E6">
        <w:rPr>
          <w:rFonts w:ascii="Times New Roman" w:hAnsi="Times New Roman" w:cs="Times New Roman"/>
          <w:sz w:val="24"/>
          <w:szCs w:val="24"/>
        </w:rPr>
        <w:t xml:space="preserve"> and collateral offered by customers</w:t>
      </w:r>
    </w:p>
    <w:p w14:paraId="4DF8286D" w14:textId="77777777" w:rsidR="00193499" w:rsidRPr="00CD41E6" w:rsidRDefault="00193499" w:rsidP="00A67303">
      <w:pPr>
        <w:jc w:val="both"/>
        <w:rPr>
          <w:rFonts w:ascii="Times New Roman" w:hAnsi="Times New Roman" w:cs="Times New Roman"/>
          <w:sz w:val="24"/>
          <w:szCs w:val="24"/>
        </w:rPr>
      </w:pPr>
      <w:r w:rsidRPr="00CD41E6">
        <w:rPr>
          <w:rFonts w:ascii="Times New Roman" w:hAnsi="Times New Roman" w:cs="Times New Roman"/>
          <w:sz w:val="24"/>
          <w:szCs w:val="24"/>
        </w:rPr>
        <w:t>f) Subventions and subsidies available, if any</w:t>
      </w:r>
    </w:p>
    <w:p w14:paraId="4433AD9F" w14:textId="77777777" w:rsidR="00193499" w:rsidRPr="00CD41E6" w:rsidRDefault="008258AE" w:rsidP="00A67303">
      <w:pPr>
        <w:jc w:val="both"/>
        <w:rPr>
          <w:rFonts w:ascii="Times New Roman" w:hAnsi="Times New Roman" w:cs="Times New Roman"/>
          <w:sz w:val="24"/>
          <w:szCs w:val="24"/>
        </w:rPr>
      </w:pPr>
      <w:r w:rsidRPr="00CD41E6">
        <w:rPr>
          <w:rFonts w:ascii="Times New Roman" w:hAnsi="Times New Roman" w:cs="Times New Roman"/>
          <w:sz w:val="24"/>
          <w:szCs w:val="24"/>
        </w:rPr>
        <w:t>g</w:t>
      </w:r>
      <w:r w:rsidR="00193499" w:rsidRPr="00CD41E6">
        <w:rPr>
          <w:rFonts w:ascii="Times New Roman" w:hAnsi="Times New Roman" w:cs="Times New Roman"/>
          <w:b/>
          <w:bCs/>
          <w:sz w:val="24"/>
          <w:szCs w:val="24"/>
        </w:rPr>
        <w:t>) Risk profile of customer</w:t>
      </w:r>
      <w:r w:rsidR="00193499" w:rsidRPr="00CD41E6">
        <w:rPr>
          <w:rFonts w:ascii="Times New Roman" w:hAnsi="Times New Roman" w:cs="Times New Roman"/>
          <w:sz w:val="24"/>
          <w:szCs w:val="24"/>
        </w:rPr>
        <w:t xml:space="preserve"> i.e. professional qualification, stability in earnings and employment, financial</w:t>
      </w:r>
      <w:r w:rsidRPr="00CD41E6">
        <w:rPr>
          <w:rFonts w:ascii="Times New Roman" w:hAnsi="Times New Roman" w:cs="Times New Roman"/>
          <w:sz w:val="24"/>
          <w:szCs w:val="24"/>
        </w:rPr>
        <w:t xml:space="preserve"> </w:t>
      </w:r>
      <w:r w:rsidR="00193499" w:rsidRPr="00CD41E6">
        <w:rPr>
          <w:rFonts w:ascii="Times New Roman" w:hAnsi="Times New Roman" w:cs="Times New Roman"/>
          <w:sz w:val="24"/>
          <w:szCs w:val="24"/>
        </w:rPr>
        <w:t>positions, past repayment track record with us or other lenders, external ratings of customers, credit</w:t>
      </w:r>
      <w:r w:rsidRPr="00CD41E6">
        <w:rPr>
          <w:rFonts w:ascii="Times New Roman" w:hAnsi="Times New Roman" w:cs="Times New Roman"/>
          <w:sz w:val="24"/>
          <w:szCs w:val="24"/>
        </w:rPr>
        <w:t xml:space="preserve"> </w:t>
      </w:r>
      <w:r w:rsidR="00193499" w:rsidRPr="00CD41E6">
        <w:rPr>
          <w:rFonts w:ascii="Times New Roman" w:hAnsi="Times New Roman" w:cs="Times New Roman"/>
          <w:sz w:val="24"/>
          <w:szCs w:val="24"/>
        </w:rPr>
        <w:t>reports, customer relationship, future business potential etc.</w:t>
      </w:r>
    </w:p>
    <w:p w14:paraId="0D98864E" w14:textId="77777777" w:rsidR="00193499" w:rsidRPr="00CD41E6" w:rsidRDefault="008258AE" w:rsidP="00A67303">
      <w:pPr>
        <w:jc w:val="both"/>
        <w:rPr>
          <w:rFonts w:ascii="Times New Roman" w:hAnsi="Times New Roman" w:cs="Times New Roman"/>
          <w:sz w:val="24"/>
          <w:szCs w:val="24"/>
        </w:rPr>
      </w:pPr>
      <w:r w:rsidRPr="00CD41E6">
        <w:rPr>
          <w:rFonts w:ascii="Times New Roman" w:hAnsi="Times New Roman" w:cs="Times New Roman"/>
          <w:sz w:val="24"/>
          <w:szCs w:val="24"/>
        </w:rPr>
        <w:t>h</w:t>
      </w:r>
      <w:r w:rsidR="00193499" w:rsidRPr="00CD41E6">
        <w:rPr>
          <w:rFonts w:ascii="Times New Roman" w:hAnsi="Times New Roman" w:cs="Times New Roman"/>
          <w:sz w:val="24"/>
          <w:szCs w:val="24"/>
        </w:rPr>
        <w:t xml:space="preserve">) </w:t>
      </w:r>
      <w:r w:rsidR="00193499" w:rsidRPr="00CD41E6">
        <w:rPr>
          <w:rFonts w:ascii="Times New Roman" w:hAnsi="Times New Roman" w:cs="Times New Roman"/>
          <w:b/>
          <w:bCs/>
          <w:sz w:val="24"/>
          <w:szCs w:val="24"/>
        </w:rPr>
        <w:t>Industry trends</w:t>
      </w:r>
      <w:r w:rsidR="00193499" w:rsidRPr="00CD41E6">
        <w:rPr>
          <w:rFonts w:ascii="Times New Roman" w:hAnsi="Times New Roman" w:cs="Times New Roman"/>
          <w:sz w:val="24"/>
          <w:szCs w:val="24"/>
        </w:rPr>
        <w:t xml:space="preserve"> i.e. offerings by competitio</w:t>
      </w:r>
      <w:r w:rsidRPr="00CD41E6">
        <w:rPr>
          <w:rFonts w:ascii="Times New Roman" w:hAnsi="Times New Roman" w:cs="Times New Roman"/>
          <w:sz w:val="24"/>
          <w:szCs w:val="24"/>
        </w:rPr>
        <w:t>n</w:t>
      </w:r>
      <w:r w:rsidR="003E6035" w:rsidRPr="00CD41E6">
        <w:rPr>
          <w:rFonts w:ascii="Times New Roman" w:hAnsi="Times New Roman" w:cs="Times New Roman"/>
          <w:sz w:val="24"/>
          <w:szCs w:val="24"/>
        </w:rPr>
        <w:t>.</w:t>
      </w:r>
    </w:p>
    <w:p w14:paraId="2F651423" w14:textId="77777777" w:rsidR="003E6035" w:rsidRPr="00CD41E6" w:rsidRDefault="003E6035" w:rsidP="00A67303">
      <w:pPr>
        <w:jc w:val="both"/>
        <w:rPr>
          <w:rFonts w:ascii="Times New Roman" w:hAnsi="Times New Roman" w:cs="Times New Roman"/>
          <w:sz w:val="24"/>
          <w:szCs w:val="24"/>
        </w:rPr>
      </w:pPr>
      <w:proofErr w:type="spellStart"/>
      <w:r w:rsidRPr="00CD41E6">
        <w:rPr>
          <w:rFonts w:ascii="Times New Roman" w:hAnsi="Times New Roman" w:cs="Times New Roman"/>
          <w:sz w:val="24"/>
          <w:szCs w:val="24"/>
        </w:rPr>
        <w:t>i</w:t>
      </w:r>
      <w:proofErr w:type="spellEnd"/>
      <w:r w:rsidRPr="00CD41E6">
        <w:rPr>
          <w:rFonts w:ascii="Times New Roman" w:hAnsi="Times New Roman" w:cs="Times New Roman"/>
          <w:sz w:val="24"/>
          <w:szCs w:val="24"/>
        </w:rPr>
        <w:t xml:space="preserve">) </w:t>
      </w:r>
      <w:r w:rsidRPr="00CD41E6">
        <w:rPr>
          <w:rFonts w:ascii="Times New Roman" w:hAnsi="Times New Roman" w:cs="Times New Roman"/>
          <w:b/>
          <w:bCs/>
          <w:sz w:val="24"/>
          <w:szCs w:val="24"/>
        </w:rPr>
        <w:t>ALM mismatch cost</w:t>
      </w:r>
      <w:r w:rsidRPr="00CD41E6">
        <w:rPr>
          <w:rFonts w:ascii="Times New Roman" w:hAnsi="Times New Roman" w:cs="Times New Roman"/>
          <w:sz w:val="24"/>
          <w:szCs w:val="24"/>
        </w:rPr>
        <w:t>: The Company borrows funds through short term and long-term products</w:t>
      </w:r>
      <w:r w:rsidR="00CC5ED4" w:rsidRPr="00CD41E6">
        <w:rPr>
          <w:rFonts w:ascii="Times New Roman" w:hAnsi="Times New Roman" w:cs="Times New Roman"/>
          <w:sz w:val="24"/>
          <w:szCs w:val="24"/>
        </w:rPr>
        <w:t xml:space="preserve"> </w:t>
      </w:r>
      <w:r w:rsidRPr="00CD41E6">
        <w:rPr>
          <w:rFonts w:ascii="Times New Roman" w:hAnsi="Times New Roman" w:cs="Times New Roman"/>
          <w:sz w:val="24"/>
          <w:szCs w:val="24"/>
        </w:rPr>
        <w:t>and to comply with the guidelines it needs to manage ALM gaps under certain limits imposed by</w:t>
      </w:r>
      <w:r w:rsidR="00E920A6" w:rsidRPr="00CD41E6">
        <w:rPr>
          <w:rFonts w:ascii="Times New Roman" w:hAnsi="Times New Roman" w:cs="Times New Roman"/>
          <w:sz w:val="24"/>
          <w:szCs w:val="24"/>
        </w:rPr>
        <w:t xml:space="preserve"> </w:t>
      </w:r>
      <w:r w:rsidRPr="00CD41E6">
        <w:rPr>
          <w:rFonts w:ascii="Times New Roman" w:hAnsi="Times New Roman" w:cs="Times New Roman"/>
          <w:sz w:val="24"/>
          <w:szCs w:val="24"/>
        </w:rPr>
        <w:t>regulator, while taking prepayment into account of the customer.</w:t>
      </w:r>
    </w:p>
    <w:p w14:paraId="53C24639" w14:textId="77777777" w:rsidR="00A62D3C" w:rsidRPr="00CD41E6" w:rsidRDefault="009249F0"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j) </w:t>
      </w:r>
      <w:r w:rsidRPr="00CD41E6">
        <w:rPr>
          <w:rFonts w:ascii="Times New Roman" w:hAnsi="Times New Roman" w:cs="Times New Roman"/>
          <w:b/>
          <w:bCs/>
          <w:sz w:val="24"/>
          <w:szCs w:val="24"/>
        </w:rPr>
        <w:t>Base ROA</w:t>
      </w:r>
      <w:r w:rsidRPr="00CD41E6">
        <w:rPr>
          <w:rFonts w:ascii="Times New Roman" w:hAnsi="Times New Roman" w:cs="Times New Roman"/>
          <w:sz w:val="24"/>
          <w:szCs w:val="24"/>
        </w:rPr>
        <w:t>: Base Return on assets is the minimum return expected by the company on its assets.</w:t>
      </w:r>
    </w:p>
    <w:p w14:paraId="5F0CEBCC" w14:textId="77777777" w:rsidR="00B80006" w:rsidRPr="00CD41E6" w:rsidRDefault="003D1768"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4</w:t>
      </w:r>
      <w:r w:rsidR="001C5883" w:rsidRPr="00CD41E6">
        <w:rPr>
          <w:rFonts w:ascii="Times New Roman" w:hAnsi="Times New Roman" w:cs="Times New Roman"/>
          <w:b/>
          <w:bCs/>
          <w:sz w:val="24"/>
          <w:szCs w:val="24"/>
        </w:rPr>
        <w:t>.</w:t>
      </w:r>
      <w:r w:rsidR="00B80006" w:rsidRPr="00CD41E6">
        <w:rPr>
          <w:rFonts w:ascii="Times New Roman" w:hAnsi="Times New Roman" w:cs="Times New Roman"/>
          <w:b/>
          <w:bCs/>
          <w:sz w:val="24"/>
          <w:szCs w:val="24"/>
        </w:rPr>
        <w:t>Interest Rate Model</w:t>
      </w:r>
    </w:p>
    <w:p w14:paraId="0DBECAF4" w14:textId="77777777" w:rsidR="00B80006" w:rsidRPr="00CD41E6" w:rsidRDefault="00B80006" w:rsidP="00A67303">
      <w:pPr>
        <w:jc w:val="both"/>
        <w:rPr>
          <w:rFonts w:ascii="Times New Roman" w:hAnsi="Times New Roman" w:cs="Times New Roman"/>
          <w:sz w:val="24"/>
          <w:szCs w:val="24"/>
        </w:rPr>
      </w:pPr>
      <w:r w:rsidRPr="00CD41E6">
        <w:rPr>
          <w:rFonts w:ascii="Times New Roman" w:hAnsi="Times New Roman" w:cs="Times New Roman"/>
          <w:sz w:val="24"/>
          <w:szCs w:val="24"/>
        </w:rPr>
        <w:t>The Company shall adopt a discrete Policy which shall mean that the rate of interest for same</w:t>
      </w:r>
      <w:r w:rsidR="00A62D3C" w:rsidRPr="00CD41E6">
        <w:rPr>
          <w:rFonts w:ascii="Times New Roman" w:hAnsi="Times New Roman" w:cs="Times New Roman"/>
          <w:sz w:val="24"/>
          <w:szCs w:val="24"/>
        </w:rPr>
        <w:t xml:space="preserve"> </w:t>
      </w:r>
      <w:r w:rsidRPr="00CD41E6">
        <w:rPr>
          <w:rFonts w:ascii="Times New Roman" w:hAnsi="Times New Roman" w:cs="Times New Roman"/>
          <w:sz w:val="24"/>
          <w:szCs w:val="24"/>
        </w:rPr>
        <w:t>product and tenure availed during the same period by separate customers may not be standardized but shall</w:t>
      </w:r>
      <w:r w:rsidR="00A62D3C" w:rsidRPr="00CD41E6">
        <w:rPr>
          <w:rFonts w:ascii="Times New Roman" w:hAnsi="Times New Roman" w:cs="Times New Roman"/>
          <w:sz w:val="24"/>
          <w:szCs w:val="24"/>
        </w:rPr>
        <w:t xml:space="preserve"> </w:t>
      </w:r>
      <w:r w:rsidRPr="00CD41E6">
        <w:rPr>
          <w:rFonts w:ascii="Times New Roman" w:hAnsi="Times New Roman" w:cs="Times New Roman"/>
          <w:sz w:val="24"/>
          <w:szCs w:val="24"/>
        </w:rPr>
        <w:t>vary within a range, depending, amongst other things, the factors mentioned below.</w:t>
      </w:r>
    </w:p>
    <w:p w14:paraId="6B7C9DF2" w14:textId="77777777" w:rsidR="00B80006" w:rsidRPr="00CD41E6" w:rsidRDefault="00B80006" w:rsidP="00A67303">
      <w:pPr>
        <w:jc w:val="both"/>
        <w:rPr>
          <w:rFonts w:ascii="Times New Roman" w:hAnsi="Times New Roman" w:cs="Times New Roman"/>
          <w:sz w:val="24"/>
          <w:szCs w:val="24"/>
        </w:rPr>
      </w:pPr>
      <w:r w:rsidRPr="00CD41E6">
        <w:rPr>
          <w:rFonts w:ascii="Times New Roman" w:hAnsi="Times New Roman" w:cs="Times New Roman"/>
          <w:sz w:val="24"/>
          <w:szCs w:val="24"/>
        </w:rPr>
        <w:t>The company adopts a Risk Based Pricing interest rate model which takes into consideration the current</w:t>
      </w:r>
      <w:r w:rsidR="00A62D3C" w:rsidRPr="00CD41E6">
        <w:rPr>
          <w:rFonts w:ascii="Times New Roman" w:hAnsi="Times New Roman" w:cs="Times New Roman"/>
          <w:sz w:val="24"/>
          <w:szCs w:val="24"/>
        </w:rPr>
        <w:t xml:space="preserve"> </w:t>
      </w:r>
      <w:r w:rsidRPr="00CD41E6">
        <w:rPr>
          <w:rFonts w:ascii="Times New Roman" w:hAnsi="Times New Roman" w:cs="Times New Roman"/>
          <w:sz w:val="24"/>
          <w:szCs w:val="24"/>
        </w:rPr>
        <w:t>pricing structure, funding sources, cost components, historical data on income, expenses, and returns which</w:t>
      </w:r>
      <w:r w:rsidR="00A62D3C" w:rsidRPr="00CD41E6">
        <w:rPr>
          <w:rFonts w:ascii="Times New Roman" w:hAnsi="Times New Roman" w:cs="Times New Roman"/>
          <w:sz w:val="24"/>
          <w:szCs w:val="24"/>
        </w:rPr>
        <w:t xml:space="preserve"> </w:t>
      </w:r>
      <w:r w:rsidRPr="00CD41E6">
        <w:rPr>
          <w:rFonts w:ascii="Times New Roman" w:hAnsi="Times New Roman" w:cs="Times New Roman"/>
          <w:sz w:val="24"/>
          <w:szCs w:val="24"/>
        </w:rPr>
        <w:t xml:space="preserve">are then </w:t>
      </w:r>
      <w:r w:rsidR="00A62D3C" w:rsidRPr="00CD41E6">
        <w:rPr>
          <w:rFonts w:ascii="Times New Roman" w:hAnsi="Times New Roman" w:cs="Times New Roman"/>
          <w:sz w:val="24"/>
          <w:szCs w:val="24"/>
        </w:rPr>
        <w:t>analysed</w:t>
      </w:r>
      <w:r w:rsidRPr="00CD41E6">
        <w:rPr>
          <w:rFonts w:ascii="Times New Roman" w:hAnsi="Times New Roman" w:cs="Times New Roman"/>
          <w:sz w:val="24"/>
          <w:szCs w:val="24"/>
        </w:rPr>
        <w:t xml:space="preserve"> to identify key pricing parameters. WACC and operational costs are used to determine the</w:t>
      </w:r>
      <w:r w:rsidR="00A62D3C" w:rsidRPr="00CD41E6">
        <w:rPr>
          <w:rFonts w:ascii="Times New Roman" w:hAnsi="Times New Roman" w:cs="Times New Roman"/>
          <w:sz w:val="24"/>
          <w:szCs w:val="24"/>
        </w:rPr>
        <w:t xml:space="preserve"> </w:t>
      </w:r>
      <w:r w:rsidRPr="00CD41E6">
        <w:rPr>
          <w:rFonts w:ascii="Times New Roman" w:hAnsi="Times New Roman" w:cs="Times New Roman"/>
          <w:sz w:val="24"/>
          <w:szCs w:val="24"/>
        </w:rPr>
        <w:t>minimum lending rate. Product- and borrower-specific risk premiums are then added to arrive at the final</w:t>
      </w:r>
      <w:r w:rsidR="00A62D3C" w:rsidRPr="00CD41E6">
        <w:rPr>
          <w:rFonts w:ascii="Times New Roman" w:hAnsi="Times New Roman" w:cs="Times New Roman"/>
          <w:sz w:val="24"/>
          <w:szCs w:val="24"/>
        </w:rPr>
        <w:t xml:space="preserve"> </w:t>
      </w:r>
      <w:r w:rsidRPr="00CD41E6">
        <w:rPr>
          <w:rFonts w:ascii="Times New Roman" w:hAnsi="Times New Roman" w:cs="Times New Roman"/>
          <w:sz w:val="24"/>
          <w:szCs w:val="24"/>
        </w:rPr>
        <w:t>lending rate.</w:t>
      </w:r>
    </w:p>
    <w:p w14:paraId="26C44CAB" w14:textId="77777777" w:rsidR="0094406D" w:rsidRPr="00CD41E6" w:rsidRDefault="003D1768"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5</w:t>
      </w:r>
      <w:r w:rsidR="0094406D" w:rsidRPr="00CD41E6">
        <w:rPr>
          <w:rFonts w:ascii="Times New Roman" w:hAnsi="Times New Roman" w:cs="Times New Roman"/>
          <w:b/>
          <w:bCs/>
          <w:sz w:val="24"/>
          <w:szCs w:val="24"/>
        </w:rPr>
        <w:t>. Approach for Gradation of Risks</w:t>
      </w:r>
    </w:p>
    <w:p w14:paraId="53BE0A6C" w14:textId="77777777" w:rsidR="0094406D" w:rsidRPr="00CD41E6" w:rsidRDefault="0094406D" w:rsidP="00A67303">
      <w:pPr>
        <w:jc w:val="both"/>
        <w:rPr>
          <w:rFonts w:ascii="Times New Roman" w:hAnsi="Times New Roman" w:cs="Times New Roman"/>
          <w:sz w:val="24"/>
          <w:szCs w:val="24"/>
        </w:rPr>
      </w:pPr>
      <w:r w:rsidRPr="00CD41E6">
        <w:rPr>
          <w:rFonts w:ascii="Times New Roman" w:hAnsi="Times New Roman" w:cs="Times New Roman"/>
          <w:sz w:val="24"/>
          <w:szCs w:val="24"/>
        </w:rPr>
        <w:t>Risk grading enables the Company to differentiate customers across different risk spectrum and helps in</w:t>
      </w:r>
      <w:r w:rsidR="00B625DA" w:rsidRPr="00CD41E6">
        <w:rPr>
          <w:rFonts w:ascii="Times New Roman" w:hAnsi="Times New Roman" w:cs="Times New Roman"/>
          <w:sz w:val="24"/>
          <w:szCs w:val="24"/>
        </w:rPr>
        <w:t xml:space="preserve"> </w:t>
      </w:r>
      <w:r w:rsidRPr="00CD41E6">
        <w:rPr>
          <w:rFonts w:ascii="Times New Roman" w:hAnsi="Times New Roman" w:cs="Times New Roman"/>
          <w:sz w:val="24"/>
          <w:szCs w:val="24"/>
        </w:rPr>
        <w:t>applying risk premium to that customer. The Company shall assign a rating score to all its loans, which shall</w:t>
      </w:r>
      <w:r w:rsidR="00B625DA" w:rsidRPr="00CD41E6">
        <w:rPr>
          <w:rFonts w:ascii="Times New Roman" w:hAnsi="Times New Roman" w:cs="Times New Roman"/>
          <w:sz w:val="24"/>
          <w:szCs w:val="24"/>
        </w:rPr>
        <w:t xml:space="preserve"> consider</w:t>
      </w:r>
      <w:r w:rsidRPr="00CD41E6">
        <w:rPr>
          <w:rFonts w:ascii="Times New Roman" w:hAnsi="Times New Roman" w:cs="Times New Roman"/>
          <w:sz w:val="24"/>
          <w:szCs w:val="24"/>
        </w:rPr>
        <w:t xml:space="preserve"> various factors like the past track record, the financial robustness of the security</w:t>
      </w:r>
      <w:r w:rsidR="00B625DA" w:rsidRPr="00CD41E6">
        <w:rPr>
          <w:rFonts w:ascii="Times New Roman" w:hAnsi="Times New Roman" w:cs="Times New Roman"/>
          <w:sz w:val="24"/>
          <w:szCs w:val="24"/>
        </w:rPr>
        <w:t xml:space="preserve"> </w:t>
      </w:r>
      <w:r w:rsidRPr="00CD41E6">
        <w:rPr>
          <w:rFonts w:ascii="Times New Roman" w:hAnsi="Times New Roman" w:cs="Times New Roman"/>
          <w:sz w:val="24"/>
          <w:szCs w:val="24"/>
        </w:rPr>
        <w:t>offered, various risks associated with the project like market risk, operating risk and regulatory risk among</w:t>
      </w:r>
      <w:r w:rsidR="00B625DA" w:rsidRPr="00CD41E6">
        <w:rPr>
          <w:rFonts w:ascii="Times New Roman" w:hAnsi="Times New Roman" w:cs="Times New Roman"/>
          <w:sz w:val="24"/>
          <w:szCs w:val="24"/>
        </w:rPr>
        <w:t xml:space="preserve"> </w:t>
      </w:r>
      <w:r w:rsidRPr="00CD41E6">
        <w:rPr>
          <w:rFonts w:ascii="Times New Roman" w:hAnsi="Times New Roman" w:cs="Times New Roman"/>
          <w:sz w:val="24"/>
          <w:szCs w:val="24"/>
        </w:rPr>
        <w:t>others and mitigation thereof.</w:t>
      </w:r>
    </w:p>
    <w:p w14:paraId="3CA2A3F5" w14:textId="77777777" w:rsidR="0094406D" w:rsidRPr="00CD41E6" w:rsidRDefault="0094406D" w:rsidP="00A67303">
      <w:pPr>
        <w:jc w:val="both"/>
        <w:rPr>
          <w:rFonts w:ascii="Times New Roman" w:hAnsi="Times New Roman" w:cs="Times New Roman"/>
          <w:sz w:val="24"/>
          <w:szCs w:val="24"/>
        </w:rPr>
      </w:pPr>
      <w:r w:rsidRPr="00CD41E6">
        <w:rPr>
          <w:rFonts w:ascii="Times New Roman" w:hAnsi="Times New Roman" w:cs="Times New Roman"/>
          <w:sz w:val="24"/>
          <w:szCs w:val="24"/>
        </w:rPr>
        <w:t>The risk premium attached with a customer shall be assessed inter-alia based on the following factors:</w:t>
      </w:r>
    </w:p>
    <w:p w14:paraId="4678B5DC" w14:textId="77777777" w:rsidR="0094406D" w:rsidRPr="00CD41E6" w:rsidRDefault="0094406D"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1. </w:t>
      </w:r>
      <w:r w:rsidR="005513B0" w:rsidRPr="00CD41E6">
        <w:rPr>
          <w:rFonts w:ascii="Times New Roman" w:hAnsi="Times New Roman" w:cs="Times New Roman"/>
          <w:sz w:val="24"/>
          <w:szCs w:val="24"/>
        </w:rPr>
        <w:t>P</w:t>
      </w:r>
      <w:r w:rsidRPr="00CD41E6">
        <w:rPr>
          <w:rFonts w:ascii="Times New Roman" w:hAnsi="Times New Roman" w:cs="Times New Roman"/>
          <w:sz w:val="24"/>
          <w:szCs w:val="24"/>
        </w:rPr>
        <w:t>rofile and market reputation of the borrower</w:t>
      </w:r>
      <w:r w:rsidR="005513B0" w:rsidRPr="00CD41E6">
        <w:rPr>
          <w:rFonts w:ascii="Times New Roman" w:hAnsi="Times New Roman" w:cs="Times New Roman"/>
          <w:sz w:val="24"/>
          <w:szCs w:val="24"/>
        </w:rPr>
        <w:t>.</w:t>
      </w:r>
    </w:p>
    <w:p w14:paraId="1FE59A2E" w14:textId="77777777" w:rsidR="0094406D" w:rsidRPr="00CD41E6" w:rsidRDefault="0094406D"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2. </w:t>
      </w:r>
      <w:r w:rsidR="005B1DF4" w:rsidRPr="00CD41E6">
        <w:rPr>
          <w:rFonts w:ascii="Times New Roman" w:hAnsi="Times New Roman" w:cs="Times New Roman"/>
          <w:sz w:val="24"/>
          <w:szCs w:val="24"/>
        </w:rPr>
        <w:t>T</w:t>
      </w:r>
      <w:r w:rsidRPr="00CD41E6">
        <w:rPr>
          <w:rFonts w:ascii="Times New Roman" w:hAnsi="Times New Roman" w:cs="Times New Roman"/>
          <w:sz w:val="24"/>
          <w:szCs w:val="24"/>
        </w:rPr>
        <w:t>enure of relationship with the borrower, past repayment track record and historical performance</w:t>
      </w:r>
      <w:r w:rsidR="005513B0" w:rsidRPr="00CD41E6">
        <w:rPr>
          <w:rFonts w:ascii="Times New Roman" w:hAnsi="Times New Roman" w:cs="Times New Roman"/>
          <w:sz w:val="24"/>
          <w:szCs w:val="24"/>
        </w:rPr>
        <w:t xml:space="preserve"> </w:t>
      </w:r>
      <w:r w:rsidRPr="00CD41E6">
        <w:rPr>
          <w:rFonts w:ascii="Times New Roman" w:hAnsi="Times New Roman" w:cs="Times New Roman"/>
          <w:sz w:val="24"/>
          <w:szCs w:val="24"/>
        </w:rPr>
        <w:t xml:space="preserve">of our similar </w:t>
      </w:r>
      <w:r w:rsidR="005513B0" w:rsidRPr="00CD41E6">
        <w:rPr>
          <w:rFonts w:ascii="Times New Roman" w:hAnsi="Times New Roman" w:cs="Times New Roman"/>
          <w:sz w:val="24"/>
          <w:szCs w:val="24"/>
        </w:rPr>
        <w:t>client’s</w:t>
      </w:r>
      <w:r w:rsidRPr="00CD41E6">
        <w:rPr>
          <w:rFonts w:ascii="Times New Roman" w:hAnsi="Times New Roman" w:cs="Times New Roman"/>
          <w:sz w:val="24"/>
          <w:szCs w:val="24"/>
        </w:rPr>
        <w:t xml:space="preserve"> overall customer yield, future potential, repayment capacity based on cash flows</w:t>
      </w:r>
      <w:r w:rsidR="005513B0" w:rsidRPr="00CD41E6">
        <w:rPr>
          <w:rFonts w:ascii="Times New Roman" w:hAnsi="Times New Roman" w:cs="Times New Roman"/>
          <w:sz w:val="24"/>
          <w:szCs w:val="24"/>
        </w:rPr>
        <w:t xml:space="preserve"> </w:t>
      </w:r>
      <w:r w:rsidRPr="00CD41E6">
        <w:rPr>
          <w:rFonts w:ascii="Times New Roman" w:hAnsi="Times New Roman" w:cs="Times New Roman"/>
          <w:sz w:val="24"/>
          <w:szCs w:val="24"/>
        </w:rPr>
        <w:t>and other financial commitments of the borrower, mode of payment</w:t>
      </w:r>
      <w:r w:rsidR="005513B0" w:rsidRPr="00CD41E6">
        <w:rPr>
          <w:rFonts w:ascii="Times New Roman" w:hAnsi="Times New Roman" w:cs="Times New Roman"/>
          <w:sz w:val="24"/>
          <w:szCs w:val="24"/>
        </w:rPr>
        <w:t xml:space="preserve"> etc.</w:t>
      </w:r>
    </w:p>
    <w:p w14:paraId="4658A7B5" w14:textId="77777777" w:rsidR="0094406D" w:rsidRPr="00CD41E6" w:rsidRDefault="0094406D" w:rsidP="00A67303">
      <w:pPr>
        <w:jc w:val="both"/>
        <w:rPr>
          <w:rFonts w:ascii="Times New Roman" w:hAnsi="Times New Roman" w:cs="Times New Roman"/>
          <w:sz w:val="24"/>
          <w:szCs w:val="24"/>
        </w:rPr>
      </w:pPr>
      <w:r w:rsidRPr="00CD41E6">
        <w:rPr>
          <w:rFonts w:ascii="Times New Roman" w:hAnsi="Times New Roman" w:cs="Times New Roman"/>
          <w:sz w:val="24"/>
          <w:szCs w:val="24"/>
        </w:rPr>
        <w:t xml:space="preserve">3. </w:t>
      </w:r>
      <w:r w:rsidR="005B1DF4" w:rsidRPr="00CD41E6">
        <w:rPr>
          <w:rFonts w:ascii="Times New Roman" w:hAnsi="Times New Roman" w:cs="Times New Roman"/>
          <w:sz w:val="24"/>
          <w:szCs w:val="24"/>
        </w:rPr>
        <w:t>N</w:t>
      </w:r>
      <w:r w:rsidRPr="00CD41E6">
        <w:rPr>
          <w:rFonts w:ascii="Times New Roman" w:hAnsi="Times New Roman" w:cs="Times New Roman"/>
          <w:sz w:val="24"/>
          <w:szCs w:val="24"/>
        </w:rPr>
        <w:t>ature and value of primary collateral</w:t>
      </w:r>
      <w:r w:rsidR="005B1DF4" w:rsidRPr="00CD41E6">
        <w:rPr>
          <w:rFonts w:ascii="Times New Roman" w:hAnsi="Times New Roman" w:cs="Times New Roman"/>
          <w:sz w:val="24"/>
          <w:szCs w:val="24"/>
        </w:rPr>
        <w:t>.</w:t>
      </w:r>
    </w:p>
    <w:p w14:paraId="5226B227" w14:textId="77777777" w:rsidR="0094406D" w:rsidRPr="00CD41E6" w:rsidRDefault="005B1DF4" w:rsidP="00A67303">
      <w:pPr>
        <w:jc w:val="both"/>
        <w:rPr>
          <w:rFonts w:ascii="Times New Roman" w:hAnsi="Times New Roman" w:cs="Times New Roman"/>
          <w:sz w:val="24"/>
          <w:szCs w:val="24"/>
        </w:rPr>
      </w:pPr>
      <w:r w:rsidRPr="00CD41E6">
        <w:rPr>
          <w:rFonts w:ascii="Times New Roman" w:hAnsi="Times New Roman" w:cs="Times New Roman"/>
          <w:sz w:val="24"/>
          <w:szCs w:val="24"/>
        </w:rPr>
        <w:t>4</w:t>
      </w:r>
      <w:r w:rsidR="0094406D" w:rsidRPr="00CD41E6">
        <w:rPr>
          <w:rFonts w:ascii="Times New Roman" w:hAnsi="Times New Roman" w:cs="Times New Roman"/>
          <w:sz w:val="24"/>
          <w:szCs w:val="24"/>
        </w:rPr>
        <w:t xml:space="preserve">. </w:t>
      </w:r>
      <w:r w:rsidRPr="00CD41E6">
        <w:rPr>
          <w:rFonts w:ascii="Times New Roman" w:hAnsi="Times New Roman" w:cs="Times New Roman"/>
          <w:sz w:val="24"/>
          <w:szCs w:val="24"/>
        </w:rPr>
        <w:t>I</w:t>
      </w:r>
      <w:r w:rsidR="0094406D" w:rsidRPr="00CD41E6">
        <w:rPr>
          <w:rFonts w:ascii="Times New Roman" w:hAnsi="Times New Roman" w:cs="Times New Roman"/>
          <w:sz w:val="24"/>
          <w:szCs w:val="24"/>
        </w:rPr>
        <w:t>nterest, default risk in related business segment i.e. market volatility and competitor review</w:t>
      </w:r>
    </w:p>
    <w:p w14:paraId="318D757C" w14:textId="77777777" w:rsidR="0094406D" w:rsidRPr="00CD41E6" w:rsidRDefault="005B1DF4" w:rsidP="00A67303">
      <w:pPr>
        <w:jc w:val="both"/>
        <w:rPr>
          <w:rFonts w:ascii="Times New Roman" w:hAnsi="Times New Roman" w:cs="Times New Roman"/>
          <w:sz w:val="24"/>
          <w:szCs w:val="24"/>
        </w:rPr>
      </w:pPr>
      <w:r w:rsidRPr="00CD41E6">
        <w:rPr>
          <w:rFonts w:ascii="Times New Roman" w:hAnsi="Times New Roman" w:cs="Times New Roman"/>
          <w:sz w:val="24"/>
          <w:szCs w:val="24"/>
        </w:rPr>
        <w:lastRenderedPageBreak/>
        <w:t>5</w:t>
      </w:r>
      <w:r w:rsidR="0094406D" w:rsidRPr="00CD41E6">
        <w:rPr>
          <w:rFonts w:ascii="Times New Roman" w:hAnsi="Times New Roman" w:cs="Times New Roman"/>
          <w:sz w:val="24"/>
          <w:szCs w:val="24"/>
        </w:rPr>
        <w:t>. Bureau score of an individual which determines the credit payment history across loan types and credit</w:t>
      </w:r>
      <w:r w:rsidRPr="00CD41E6">
        <w:rPr>
          <w:rFonts w:ascii="Times New Roman" w:hAnsi="Times New Roman" w:cs="Times New Roman"/>
          <w:sz w:val="24"/>
          <w:szCs w:val="24"/>
        </w:rPr>
        <w:t xml:space="preserve"> </w:t>
      </w:r>
      <w:r w:rsidR="0094406D" w:rsidRPr="00CD41E6">
        <w:rPr>
          <w:rFonts w:ascii="Times New Roman" w:hAnsi="Times New Roman" w:cs="Times New Roman"/>
          <w:sz w:val="24"/>
          <w:szCs w:val="24"/>
        </w:rPr>
        <w:t xml:space="preserve">institutions over </w:t>
      </w:r>
      <w:proofErr w:type="gramStart"/>
      <w:r w:rsidR="0094406D" w:rsidRPr="00CD41E6">
        <w:rPr>
          <w:rFonts w:ascii="Times New Roman" w:hAnsi="Times New Roman" w:cs="Times New Roman"/>
          <w:sz w:val="24"/>
          <w:szCs w:val="24"/>
        </w:rPr>
        <w:t>a period of time</w:t>
      </w:r>
      <w:proofErr w:type="gramEnd"/>
      <w:r w:rsidRPr="00CD41E6">
        <w:rPr>
          <w:rFonts w:ascii="Times New Roman" w:hAnsi="Times New Roman" w:cs="Times New Roman"/>
          <w:sz w:val="24"/>
          <w:szCs w:val="24"/>
        </w:rPr>
        <w:t>.</w:t>
      </w:r>
    </w:p>
    <w:p w14:paraId="1AE0DE6E" w14:textId="77777777" w:rsidR="0094406D" w:rsidRPr="00CD41E6" w:rsidRDefault="007D08B9" w:rsidP="00A67303">
      <w:pPr>
        <w:jc w:val="both"/>
        <w:rPr>
          <w:rFonts w:ascii="Times New Roman" w:hAnsi="Times New Roman" w:cs="Times New Roman"/>
          <w:sz w:val="24"/>
          <w:szCs w:val="24"/>
        </w:rPr>
      </w:pPr>
      <w:r w:rsidRPr="00CD41E6">
        <w:rPr>
          <w:rFonts w:ascii="Times New Roman" w:hAnsi="Times New Roman" w:cs="Times New Roman"/>
          <w:sz w:val="24"/>
          <w:szCs w:val="24"/>
        </w:rPr>
        <w:t>6</w:t>
      </w:r>
      <w:r w:rsidR="0094406D" w:rsidRPr="00CD41E6">
        <w:rPr>
          <w:rFonts w:ascii="Times New Roman" w:hAnsi="Times New Roman" w:cs="Times New Roman"/>
          <w:sz w:val="24"/>
          <w:szCs w:val="24"/>
        </w:rPr>
        <w:t xml:space="preserve">. </w:t>
      </w:r>
      <w:r w:rsidRPr="00CD41E6">
        <w:rPr>
          <w:rFonts w:ascii="Times New Roman" w:hAnsi="Times New Roman" w:cs="Times New Roman"/>
          <w:sz w:val="24"/>
          <w:szCs w:val="24"/>
        </w:rPr>
        <w:t>R</w:t>
      </w:r>
      <w:r w:rsidR="0094406D" w:rsidRPr="00CD41E6">
        <w:rPr>
          <w:rFonts w:ascii="Times New Roman" w:hAnsi="Times New Roman" w:cs="Times New Roman"/>
          <w:sz w:val="24"/>
          <w:szCs w:val="24"/>
        </w:rPr>
        <w:t>egulatory stipulations, if applicable</w:t>
      </w:r>
    </w:p>
    <w:p w14:paraId="3FC1E745" w14:textId="77777777" w:rsidR="0094406D" w:rsidRPr="00CD41E6" w:rsidRDefault="007D08B9" w:rsidP="00A67303">
      <w:pPr>
        <w:jc w:val="both"/>
        <w:rPr>
          <w:rFonts w:ascii="Times New Roman" w:hAnsi="Times New Roman" w:cs="Times New Roman"/>
          <w:sz w:val="24"/>
          <w:szCs w:val="24"/>
        </w:rPr>
      </w:pPr>
      <w:r w:rsidRPr="00CD41E6">
        <w:rPr>
          <w:rFonts w:ascii="Times New Roman" w:hAnsi="Times New Roman" w:cs="Times New Roman"/>
          <w:sz w:val="24"/>
          <w:szCs w:val="24"/>
        </w:rPr>
        <w:t>7</w:t>
      </w:r>
      <w:r w:rsidR="0094406D" w:rsidRPr="00CD41E6">
        <w:rPr>
          <w:rFonts w:ascii="Times New Roman" w:hAnsi="Times New Roman" w:cs="Times New Roman"/>
          <w:sz w:val="24"/>
          <w:szCs w:val="24"/>
        </w:rPr>
        <w:t>. Under the Risk Based Pricing approach, the Company has identified certain parameters for borrowers</w:t>
      </w:r>
      <w:r w:rsidRPr="00CD41E6">
        <w:rPr>
          <w:rFonts w:ascii="Times New Roman" w:hAnsi="Times New Roman" w:cs="Times New Roman"/>
          <w:sz w:val="24"/>
          <w:szCs w:val="24"/>
        </w:rPr>
        <w:t xml:space="preserve"> </w:t>
      </w:r>
      <w:r w:rsidR="0094406D" w:rsidRPr="00CD41E6">
        <w:rPr>
          <w:rFonts w:ascii="Times New Roman" w:hAnsi="Times New Roman" w:cs="Times New Roman"/>
          <w:sz w:val="24"/>
          <w:szCs w:val="24"/>
        </w:rPr>
        <w:t>within each product such as LTV for Gold Loan</w:t>
      </w:r>
      <w:r w:rsidR="005C7580" w:rsidRPr="00CD41E6">
        <w:rPr>
          <w:rFonts w:ascii="Times New Roman" w:hAnsi="Times New Roman" w:cs="Times New Roman"/>
          <w:sz w:val="24"/>
          <w:szCs w:val="24"/>
        </w:rPr>
        <w:t xml:space="preserve"> </w:t>
      </w:r>
      <w:r w:rsidR="0094406D" w:rsidRPr="00CD41E6">
        <w:rPr>
          <w:rFonts w:ascii="Times New Roman" w:hAnsi="Times New Roman" w:cs="Times New Roman"/>
          <w:sz w:val="24"/>
          <w:szCs w:val="24"/>
        </w:rPr>
        <w:t>which will be used</w:t>
      </w:r>
      <w:r w:rsidR="005C7580" w:rsidRPr="00CD41E6">
        <w:rPr>
          <w:rFonts w:ascii="Times New Roman" w:hAnsi="Times New Roman" w:cs="Times New Roman"/>
          <w:sz w:val="24"/>
          <w:szCs w:val="24"/>
        </w:rPr>
        <w:t xml:space="preserve"> </w:t>
      </w:r>
      <w:r w:rsidR="0094406D" w:rsidRPr="00CD41E6">
        <w:rPr>
          <w:rFonts w:ascii="Times New Roman" w:hAnsi="Times New Roman" w:cs="Times New Roman"/>
          <w:sz w:val="24"/>
          <w:szCs w:val="24"/>
        </w:rPr>
        <w:t>to add borrower specific premiums</w:t>
      </w:r>
      <w:r w:rsidR="005C7580" w:rsidRPr="00CD41E6">
        <w:rPr>
          <w:rFonts w:ascii="Times New Roman" w:hAnsi="Times New Roman" w:cs="Times New Roman"/>
          <w:sz w:val="24"/>
          <w:szCs w:val="24"/>
        </w:rPr>
        <w:t>.</w:t>
      </w:r>
    </w:p>
    <w:p w14:paraId="0CD21C95" w14:textId="77777777" w:rsidR="0094406D" w:rsidRPr="00CD41E6" w:rsidRDefault="005C7580" w:rsidP="00A67303">
      <w:pPr>
        <w:jc w:val="both"/>
        <w:rPr>
          <w:rFonts w:ascii="Times New Roman" w:hAnsi="Times New Roman" w:cs="Times New Roman"/>
          <w:sz w:val="24"/>
          <w:szCs w:val="24"/>
        </w:rPr>
      </w:pPr>
      <w:r w:rsidRPr="00CD41E6">
        <w:rPr>
          <w:rFonts w:ascii="Times New Roman" w:hAnsi="Times New Roman" w:cs="Times New Roman"/>
          <w:sz w:val="24"/>
          <w:szCs w:val="24"/>
        </w:rPr>
        <w:t>8</w:t>
      </w:r>
      <w:r w:rsidR="0094406D" w:rsidRPr="00CD41E6">
        <w:rPr>
          <w:rFonts w:ascii="Times New Roman" w:hAnsi="Times New Roman" w:cs="Times New Roman"/>
          <w:sz w:val="24"/>
          <w:szCs w:val="24"/>
        </w:rPr>
        <w:t>.</w:t>
      </w:r>
      <w:r w:rsidRPr="00CD41E6">
        <w:rPr>
          <w:rFonts w:ascii="Times New Roman" w:hAnsi="Times New Roman" w:cs="Times New Roman"/>
          <w:sz w:val="24"/>
          <w:szCs w:val="24"/>
        </w:rPr>
        <w:t>A</w:t>
      </w:r>
      <w:r w:rsidR="0094406D" w:rsidRPr="00CD41E6">
        <w:rPr>
          <w:rFonts w:ascii="Times New Roman" w:hAnsi="Times New Roman" w:cs="Times New Roman"/>
          <w:sz w:val="24"/>
          <w:szCs w:val="24"/>
        </w:rPr>
        <w:t>nd any other factors that may be relevant in a particular case</w:t>
      </w:r>
      <w:r w:rsidRPr="00CD41E6">
        <w:rPr>
          <w:rFonts w:ascii="Times New Roman" w:hAnsi="Times New Roman" w:cs="Times New Roman"/>
          <w:sz w:val="24"/>
          <w:szCs w:val="24"/>
        </w:rPr>
        <w:t>.</w:t>
      </w:r>
    </w:p>
    <w:p w14:paraId="739F43C9" w14:textId="77777777" w:rsidR="0094406D" w:rsidRPr="00CD41E6" w:rsidRDefault="0094406D" w:rsidP="00A67303">
      <w:pPr>
        <w:jc w:val="both"/>
        <w:rPr>
          <w:rFonts w:ascii="Times New Roman" w:hAnsi="Times New Roman" w:cs="Times New Roman"/>
          <w:sz w:val="24"/>
          <w:szCs w:val="24"/>
        </w:rPr>
      </w:pPr>
      <w:r w:rsidRPr="00CD41E6">
        <w:rPr>
          <w:rFonts w:ascii="Times New Roman" w:hAnsi="Times New Roman" w:cs="Times New Roman"/>
          <w:sz w:val="24"/>
          <w:szCs w:val="24"/>
        </w:rPr>
        <w:t>Business practices will be conducted in a manner to ensure the maximum interest rate charged does not</w:t>
      </w:r>
      <w:r w:rsidR="005C7580" w:rsidRPr="00CD41E6">
        <w:rPr>
          <w:rFonts w:ascii="Times New Roman" w:hAnsi="Times New Roman" w:cs="Times New Roman"/>
          <w:sz w:val="24"/>
          <w:szCs w:val="24"/>
        </w:rPr>
        <w:t xml:space="preserve"> </w:t>
      </w:r>
      <w:r w:rsidRPr="00CD41E6">
        <w:rPr>
          <w:rFonts w:ascii="Times New Roman" w:hAnsi="Times New Roman" w:cs="Times New Roman"/>
          <w:sz w:val="24"/>
          <w:szCs w:val="24"/>
        </w:rPr>
        <w:t>exceed the range calculated as per the Risk Based Pricing framework, however in case the maximum rate</w:t>
      </w:r>
      <w:r w:rsidR="005C7580" w:rsidRPr="00CD41E6">
        <w:rPr>
          <w:rFonts w:ascii="Times New Roman" w:hAnsi="Times New Roman" w:cs="Times New Roman"/>
          <w:sz w:val="24"/>
          <w:szCs w:val="24"/>
        </w:rPr>
        <w:t xml:space="preserve"> </w:t>
      </w:r>
      <w:r w:rsidRPr="00CD41E6">
        <w:rPr>
          <w:rFonts w:ascii="Times New Roman" w:hAnsi="Times New Roman" w:cs="Times New Roman"/>
          <w:sz w:val="24"/>
          <w:szCs w:val="24"/>
        </w:rPr>
        <w:t>charged is above the range described in accordance with the Risk Based Pricing</w:t>
      </w:r>
      <w:r w:rsidR="005C7580" w:rsidRPr="00CD41E6">
        <w:rPr>
          <w:rFonts w:ascii="Times New Roman" w:hAnsi="Times New Roman" w:cs="Times New Roman"/>
          <w:sz w:val="24"/>
          <w:szCs w:val="24"/>
        </w:rPr>
        <w:t xml:space="preserve"> </w:t>
      </w:r>
      <w:r w:rsidRPr="00CD41E6">
        <w:rPr>
          <w:rFonts w:ascii="Times New Roman" w:hAnsi="Times New Roman" w:cs="Times New Roman"/>
          <w:sz w:val="24"/>
          <w:szCs w:val="24"/>
        </w:rPr>
        <w:t>framework, the same will be submitted to the ALCO committee and will be presented in the subsequent</w:t>
      </w:r>
      <w:r w:rsidR="005C7580" w:rsidRPr="00CD41E6">
        <w:rPr>
          <w:rFonts w:ascii="Times New Roman" w:hAnsi="Times New Roman" w:cs="Times New Roman"/>
          <w:sz w:val="24"/>
          <w:szCs w:val="24"/>
        </w:rPr>
        <w:t xml:space="preserve"> </w:t>
      </w:r>
      <w:r w:rsidRPr="00CD41E6">
        <w:rPr>
          <w:rFonts w:ascii="Times New Roman" w:hAnsi="Times New Roman" w:cs="Times New Roman"/>
          <w:sz w:val="24"/>
          <w:szCs w:val="24"/>
        </w:rPr>
        <w:t>RMC with proper justification</w:t>
      </w:r>
      <w:r w:rsidR="005C7580" w:rsidRPr="00CD41E6">
        <w:rPr>
          <w:rFonts w:ascii="Times New Roman" w:hAnsi="Times New Roman" w:cs="Times New Roman"/>
          <w:sz w:val="24"/>
          <w:szCs w:val="24"/>
        </w:rPr>
        <w:t>.</w:t>
      </w:r>
    </w:p>
    <w:p w14:paraId="3FF8770C" w14:textId="77777777" w:rsidR="005C7580" w:rsidRPr="00CD41E6" w:rsidRDefault="003D1768" w:rsidP="00A67303">
      <w:pPr>
        <w:jc w:val="both"/>
        <w:rPr>
          <w:rFonts w:ascii="Times New Roman" w:hAnsi="Times New Roman" w:cs="Times New Roman"/>
          <w:b/>
          <w:bCs/>
          <w:sz w:val="24"/>
          <w:szCs w:val="24"/>
          <w:lang w:val="en-US"/>
        </w:rPr>
      </w:pPr>
      <w:r w:rsidRPr="00CD41E6">
        <w:rPr>
          <w:rFonts w:ascii="Times New Roman" w:hAnsi="Times New Roman" w:cs="Times New Roman"/>
          <w:b/>
          <w:bCs/>
          <w:sz w:val="24"/>
          <w:szCs w:val="24"/>
          <w:lang w:val="en-US"/>
        </w:rPr>
        <w:t>6</w:t>
      </w:r>
      <w:r w:rsidR="005C7580" w:rsidRPr="00CD41E6">
        <w:rPr>
          <w:rFonts w:ascii="Times New Roman" w:hAnsi="Times New Roman" w:cs="Times New Roman"/>
          <w:b/>
          <w:bCs/>
          <w:sz w:val="24"/>
          <w:szCs w:val="24"/>
          <w:lang w:val="en-US"/>
        </w:rPr>
        <w:t>.Basis - number of days per year</w:t>
      </w:r>
    </w:p>
    <w:p w14:paraId="39FBD91B" w14:textId="740BAB33" w:rsidR="005C7580" w:rsidRPr="00CD41E6" w:rsidRDefault="005C7580"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xml:space="preserve">Interest shall be calculated based on 365 days a year. </w:t>
      </w:r>
    </w:p>
    <w:p w14:paraId="0DC4C12B" w14:textId="77777777" w:rsidR="00B73DA8" w:rsidRPr="00CD41E6" w:rsidRDefault="003D1768" w:rsidP="00A67303">
      <w:pPr>
        <w:jc w:val="both"/>
        <w:rPr>
          <w:rFonts w:ascii="Times New Roman" w:hAnsi="Times New Roman" w:cs="Times New Roman"/>
          <w:b/>
          <w:bCs/>
          <w:sz w:val="24"/>
          <w:szCs w:val="24"/>
          <w:lang w:val="en-US"/>
        </w:rPr>
      </w:pPr>
      <w:r w:rsidRPr="00CD41E6">
        <w:rPr>
          <w:rFonts w:ascii="Times New Roman" w:hAnsi="Times New Roman" w:cs="Times New Roman"/>
          <w:b/>
          <w:bCs/>
          <w:sz w:val="24"/>
          <w:szCs w:val="24"/>
          <w:lang w:val="en-US"/>
        </w:rPr>
        <w:t>7</w:t>
      </w:r>
      <w:r w:rsidR="00B73DA8" w:rsidRPr="00CD41E6">
        <w:rPr>
          <w:rFonts w:ascii="Times New Roman" w:hAnsi="Times New Roman" w:cs="Times New Roman"/>
          <w:b/>
          <w:bCs/>
          <w:sz w:val="24"/>
          <w:szCs w:val="24"/>
          <w:lang w:val="en-US"/>
        </w:rPr>
        <w:t>. Computation or application of Interest rates:</w:t>
      </w:r>
    </w:p>
    <w:p w14:paraId="503358B9" w14:textId="77777777" w:rsidR="00B73DA8" w:rsidRPr="00CD41E6" w:rsidRDefault="00B73DA8"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a. For Bullet repayment loans: Simple interest rate.</w:t>
      </w:r>
    </w:p>
    <w:p w14:paraId="5CDFA3B2" w14:textId="18C26F6E" w:rsidR="00B73DA8" w:rsidRPr="00CD41E6" w:rsidRDefault="00B73DA8"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b. For EMI repayment loans: Compounded interest rate.</w:t>
      </w:r>
      <w:r w:rsidR="00CD6B33" w:rsidRPr="00CD41E6">
        <w:rPr>
          <w:rFonts w:ascii="Times New Roman" w:hAnsi="Times New Roman" w:cs="Times New Roman"/>
          <w:sz w:val="24"/>
          <w:szCs w:val="24"/>
        </w:rPr>
        <w:t xml:space="preserve"> I</w:t>
      </w:r>
      <w:r w:rsidR="00CD6B33" w:rsidRPr="00CD41E6">
        <w:rPr>
          <w:rFonts w:ascii="Times New Roman" w:hAnsi="Times New Roman" w:cs="Times New Roman"/>
          <w:sz w:val="24"/>
          <w:szCs w:val="24"/>
          <w:lang w:val="en-US"/>
        </w:rPr>
        <w:t xml:space="preserve">nterest shall not be levied on </w:t>
      </w:r>
      <w:r w:rsidR="00C50B06" w:rsidRPr="00CD41E6">
        <w:rPr>
          <w:rFonts w:ascii="Times New Roman" w:hAnsi="Times New Roman" w:cs="Times New Roman"/>
          <w:sz w:val="24"/>
          <w:szCs w:val="24"/>
          <w:lang w:val="en-US"/>
        </w:rPr>
        <w:t>t</w:t>
      </w:r>
      <w:r w:rsidR="00CD6B33" w:rsidRPr="00CD41E6">
        <w:rPr>
          <w:rFonts w:ascii="Times New Roman" w:hAnsi="Times New Roman" w:cs="Times New Roman"/>
          <w:sz w:val="24"/>
          <w:szCs w:val="24"/>
          <w:lang w:val="en-US"/>
        </w:rPr>
        <w:t xml:space="preserve">he </w:t>
      </w:r>
      <w:proofErr w:type="gramStart"/>
      <w:r w:rsidR="00CD6B33" w:rsidRPr="00CD41E6">
        <w:rPr>
          <w:rFonts w:ascii="Times New Roman" w:hAnsi="Times New Roman" w:cs="Times New Roman"/>
          <w:sz w:val="24"/>
          <w:szCs w:val="24"/>
          <w:lang w:val="en-US"/>
        </w:rPr>
        <w:t>charges</w:t>
      </w:r>
      <w:proofErr w:type="gramEnd"/>
      <w:r w:rsidR="00CD6B33" w:rsidRPr="00CD41E6">
        <w:rPr>
          <w:rFonts w:ascii="Times New Roman" w:hAnsi="Times New Roman" w:cs="Times New Roman"/>
          <w:sz w:val="24"/>
          <w:szCs w:val="24"/>
          <w:lang w:val="en-US"/>
        </w:rPr>
        <w:t xml:space="preserve"> receivable from customers.</w:t>
      </w:r>
    </w:p>
    <w:p w14:paraId="0A97D27D" w14:textId="77777777" w:rsidR="00B73DA8" w:rsidRPr="00CD41E6" w:rsidRDefault="00B73DA8"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c. Interest rate calculated based on the principal loan amount outstanding.</w:t>
      </w:r>
    </w:p>
    <w:p w14:paraId="7D72AB52" w14:textId="77777777" w:rsidR="00DC7C12" w:rsidRPr="00CD41E6" w:rsidRDefault="003D1768" w:rsidP="00A67303">
      <w:pPr>
        <w:jc w:val="both"/>
        <w:rPr>
          <w:rFonts w:ascii="Times New Roman" w:hAnsi="Times New Roman" w:cs="Times New Roman"/>
          <w:b/>
          <w:bCs/>
          <w:sz w:val="24"/>
          <w:szCs w:val="24"/>
          <w:lang w:val="en-US"/>
        </w:rPr>
      </w:pPr>
      <w:r w:rsidRPr="00CD41E6">
        <w:rPr>
          <w:rFonts w:ascii="Times New Roman" w:hAnsi="Times New Roman" w:cs="Times New Roman"/>
          <w:b/>
          <w:bCs/>
          <w:sz w:val="24"/>
          <w:szCs w:val="24"/>
          <w:lang w:val="en-US"/>
        </w:rPr>
        <w:t>8</w:t>
      </w:r>
      <w:r w:rsidR="00DC7C12" w:rsidRPr="00CD41E6">
        <w:rPr>
          <w:rFonts w:ascii="Times New Roman" w:hAnsi="Times New Roman" w:cs="Times New Roman"/>
          <w:b/>
          <w:bCs/>
          <w:sz w:val="24"/>
          <w:szCs w:val="24"/>
          <w:lang w:val="en-US"/>
        </w:rPr>
        <w:t>.Annualized rate of interest</w:t>
      </w:r>
    </w:p>
    <w:p w14:paraId="3323658C"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Interest rate shall mean the annualized rate on the credit facilities charged to the borrower by the Company, based on the periodicity of payments, for example, monthly quarterly, etc. The interest rate shall not include the following (the exclusion list is indicative in nature and shall not be only limited to the components below):</w:t>
      </w:r>
    </w:p>
    <w:p w14:paraId="6FFB6FF7"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Processing costs</w:t>
      </w:r>
      <w:r w:rsidR="005D47DF" w:rsidRPr="00CD41E6">
        <w:rPr>
          <w:rFonts w:ascii="Times New Roman" w:hAnsi="Times New Roman" w:cs="Times New Roman"/>
          <w:sz w:val="24"/>
          <w:szCs w:val="24"/>
          <w:lang w:val="en-US"/>
        </w:rPr>
        <w:t>.</w:t>
      </w:r>
    </w:p>
    <w:p w14:paraId="1C035B35"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Document charges</w:t>
      </w:r>
      <w:r w:rsidR="005D47DF" w:rsidRPr="00CD41E6">
        <w:rPr>
          <w:rFonts w:ascii="Times New Roman" w:hAnsi="Times New Roman" w:cs="Times New Roman"/>
          <w:sz w:val="24"/>
          <w:szCs w:val="24"/>
          <w:lang w:val="en-US"/>
        </w:rPr>
        <w:t>.</w:t>
      </w:r>
    </w:p>
    <w:p w14:paraId="47CEB920"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Stamp duty</w:t>
      </w:r>
      <w:r w:rsidR="005D47DF" w:rsidRPr="00CD41E6">
        <w:rPr>
          <w:rFonts w:ascii="Times New Roman" w:hAnsi="Times New Roman" w:cs="Times New Roman"/>
          <w:sz w:val="24"/>
          <w:szCs w:val="24"/>
          <w:lang w:val="en-US"/>
        </w:rPr>
        <w:t>.</w:t>
      </w:r>
    </w:p>
    <w:p w14:paraId="60A0D54B"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External Costs</w:t>
      </w:r>
      <w:r w:rsidR="005D47DF" w:rsidRPr="00CD41E6">
        <w:rPr>
          <w:rFonts w:ascii="Times New Roman" w:hAnsi="Times New Roman" w:cs="Times New Roman"/>
          <w:sz w:val="24"/>
          <w:szCs w:val="24"/>
          <w:lang w:val="en-US"/>
        </w:rPr>
        <w:t>.</w:t>
      </w:r>
    </w:p>
    <w:p w14:paraId="152381D4"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Penalties, including late penalties.</w:t>
      </w:r>
    </w:p>
    <w:p w14:paraId="0E3864DB"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Contingent charges</w:t>
      </w:r>
      <w:r w:rsidR="005D47DF" w:rsidRPr="00CD41E6">
        <w:rPr>
          <w:rFonts w:ascii="Times New Roman" w:hAnsi="Times New Roman" w:cs="Times New Roman"/>
          <w:sz w:val="24"/>
          <w:szCs w:val="24"/>
          <w:lang w:val="en-US"/>
        </w:rPr>
        <w:t>.</w:t>
      </w:r>
    </w:p>
    <w:p w14:paraId="2481D9EF"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Prepayment charges</w:t>
      </w:r>
      <w:r w:rsidR="005D47DF" w:rsidRPr="00CD41E6">
        <w:rPr>
          <w:rFonts w:ascii="Times New Roman" w:hAnsi="Times New Roman" w:cs="Times New Roman"/>
          <w:sz w:val="24"/>
          <w:szCs w:val="24"/>
          <w:lang w:val="en-US"/>
        </w:rPr>
        <w:t>.</w:t>
      </w:r>
    </w:p>
    <w:p w14:paraId="24927E64" w14:textId="77777777" w:rsidR="00BC25DC" w:rsidRPr="00CD41E6" w:rsidRDefault="00BC25D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benefits such as subventions, subsidies etc.</w:t>
      </w:r>
    </w:p>
    <w:p w14:paraId="230790A1" w14:textId="77777777" w:rsidR="00856ED9" w:rsidRPr="00CD41E6" w:rsidRDefault="003D1768" w:rsidP="00A67303">
      <w:pPr>
        <w:jc w:val="both"/>
        <w:rPr>
          <w:rFonts w:ascii="Times New Roman" w:hAnsi="Times New Roman" w:cs="Times New Roman"/>
          <w:b/>
          <w:bCs/>
          <w:sz w:val="24"/>
          <w:szCs w:val="24"/>
          <w:lang w:val="en-US"/>
        </w:rPr>
      </w:pPr>
      <w:r w:rsidRPr="00CD41E6">
        <w:rPr>
          <w:rFonts w:ascii="Times New Roman" w:hAnsi="Times New Roman" w:cs="Times New Roman"/>
          <w:b/>
          <w:bCs/>
          <w:sz w:val="24"/>
          <w:szCs w:val="24"/>
          <w:lang w:val="en-US"/>
        </w:rPr>
        <w:t>9</w:t>
      </w:r>
      <w:r w:rsidR="00856ED9" w:rsidRPr="00CD41E6">
        <w:rPr>
          <w:rFonts w:ascii="Times New Roman" w:hAnsi="Times New Roman" w:cs="Times New Roman"/>
          <w:b/>
          <w:bCs/>
          <w:sz w:val="24"/>
          <w:szCs w:val="24"/>
          <w:lang w:val="en-US"/>
        </w:rPr>
        <w:t>.Fixed rate / Floating rate</w:t>
      </w:r>
    </w:p>
    <w:p w14:paraId="74444335" w14:textId="77777777" w:rsidR="00856ED9" w:rsidRPr="00CD41E6" w:rsidRDefault="00856ED9" w:rsidP="00A67303">
      <w:pPr>
        <w:jc w:val="both"/>
        <w:rPr>
          <w:rFonts w:ascii="Times New Roman" w:hAnsi="Times New Roman" w:cs="Times New Roman"/>
          <w:sz w:val="24"/>
          <w:szCs w:val="24"/>
          <w:lang w:val="en-US"/>
        </w:rPr>
      </w:pPr>
      <w:proofErr w:type="gramStart"/>
      <w:r w:rsidRPr="00CD41E6">
        <w:rPr>
          <w:rFonts w:ascii="Times New Roman" w:hAnsi="Times New Roman" w:cs="Times New Roman"/>
          <w:sz w:val="24"/>
          <w:szCs w:val="24"/>
          <w:lang w:val="en-US"/>
        </w:rPr>
        <w:lastRenderedPageBreak/>
        <w:t>Being</w:t>
      </w:r>
      <w:proofErr w:type="gramEnd"/>
      <w:r w:rsidRPr="00CD41E6">
        <w:rPr>
          <w:rFonts w:ascii="Times New Roman" w:hAnsi="Times New Roman" w:cs="Times New Roman"/>
          <w:sz w:val="24"/>
          <w:szCs w:val="24"/>
          <w:lang w:val="en-US"/>
        </w:rPr>
        <w:t xml:space="preserve"> short-tenure loans (not exceeding a year), all the loans shall be granted at a fixed rate </w:t>
      </w:r>
      <w:r w:rsidR="00D510A9" w:rsidRPr="00CD41E6">
        <w:rPr>
          <w:rFonts w:ascii="Times New Roman" w:hAnsi="Times New Roman" w:cs="Times New Roman"/>
          <w:sz w:val="24"/>
          <w:szCs w:val="24"/>
          <w:lang w:val="en-US"/>
        </w:rPr>
        <w:t>only.</w:t>
      </w:r>
      <w:r w:rsidR="00D510A9" w:rsidRPr="00CD41E6">
        <w:rPr>
          <w:rFonts w:ascii="Times New Roman" w:hAnsi="Times New Roman" w:cs="Times New Roman"/>
          <w:sz w:val="24"/>
          <w:szCs w:val="24"/>
        </w:rPr>
        <w:t xml:space="preserve"> In</w:t>
      </w:r>
      <w:r w:rsidR="001C5E0E" w:rsidRPr="00CD41E6">
        <w:rPr>
          <w:rFonts w:ascii="Times New Roman" w:hAnsi="Times New Roman" w:cs="Times New Roman"/>
          <w:sz w:val="24"/>
          <w:szCs w:val="24"/>
          <w:lang w:val="en-US"/>
        </w:rPr>
        <w:t xml:space="preserve"> the case of fixed interest rates, the spread would be computed based on product specific and customer specific parameters. However, unlike floating interest rates that shall be reset at the prescribed </w:t>
      </w:r>
      <w:r w:rsidR="00A76E2A" w:rsidRPr="00CD41E6">
        <w:rPr>
          <w:rFonts w:ascii="Times New Roman" w:hAnsi="Times New Roman" w:cs="Times New Roman"/>
          <w:sz w:val="24"/>
          <w:szCs w:val="24"/>
          <w:lang w:val="en-US"/>
        </w:rPr>
        <w:t>intervals, fixed</w:t>
      </w:r>
      <w:r w:rsidR="001C5E0E" w:rsidRPr="00CD41E6">
        <w:rPr>
          <w:rFonts w:ascii="Times New Roman" w:hAnsi="Times New Roman" w:cs="Times New Roman"/>
          <w:sz w:val="24"/>
          <w:szCs w:val="24"/>
          <w:lang w:val="en-US"/>
        </w:rPr>
        <w:t xml:space="preserve"> interest rates shall not be reset and remain fixed.</w:t>
      </w:r>
    </w:p>
    <w:p w14:paraId="79D33678" w14:textId="77777777" w:rsidR="0003579E" w:rsidRPr="00CD41E6" w:rsidRDefault="003D1768" w:rsidP="00A67303">
      <w:pPr>
        <w:jc w:val="both"/>
        <w:rPr>
          <w:rFonts w:ascii="Times New Roman" w:hAnsi="Times New Roman" w:cs="Times New Roman"/>
          <w:b/>
          <w:bCs/>
          <w:sz w:val="24"/>
          <w:szCs w:val="24"/>
          <w:lang w:val="en-US"/>
        </w:rPr>
      </w:pPr>
      <w:r w:rsidRPr="00CD41E6">
        <w:rPr>
          <w:rFonts w:ascii="Times New Roman" w:hAnsi="Times New Roman" w:cs="Times New Roman"/>
          <w:b/>
          <w:bCs/>
          <w:sz w:val="24"/>
          <w:szCs w:val="24"/>
          <w:lang w:val="en-US"/>
        </w:rPr>
        <w:t>10</w:t>
      </w:r>
      <w:r w:rsidR="0003579E" w:rsidRPr="00CD41E6">
        <w:rPr>
          <w:rFonts w:ascii="Times New Roman" w:hAnsi="Times New Roman" w:cs="Times New Roman"/>
          <w:b/>
          <w:bCs/>
          <w:sz w:val="24"/>
          <w:szCs w:val="24"/>
          <w:lang w:val="en-US"/>
        </w:rPr>
        <w:t>.Rebate in Interest</w:t>
      </w:r>
    </w:p>
    <w:p w14:paraId="36DDA14A" w14:textId="77777777" w:rsidR="00CF01E7" w:rsidRPr="00CD41E6" w:rsidRDefault="0003579E"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Depending on various factors related to a Product, such as its availability, interchangeability of financial resources, seasonal trends in market, competition, promotional nature, etc., the Company may extend rebate to customers in the Rate of Interest applicable to a product for limited or unlimited time for early servicing of the loan product.</w:t>
      </w:r>
      <w:r w:rsidR="00BB0C7B" w:rsidRPr="00CD41E6">
        <w:rPr>
          <w:rFonts w:ascii="Times New Roman" w:hAnsi="Times New Roman" w:cs="Times New Roman"/>
          <w:sz w:val="24"/>
          <w:szCs w:val="24"/>
        </w:rPr>
        <w:t xml:space="preserve"> </w:t>
      </w:r>
      <w:r w:rsidR="00BB0C7B" w:rsidRPr="00CD41E6">
        <w:rPr>
          <w:rFonts w:ascii="Times New Roman" w:hAnsi="Times New Roman" w:cs="Times New Roman"/>
          <w:sz w:val="24"/>
          <w:szCs w:val="24"/>
          <w:lang w:val="en-US"/>
        </w:rPr>
        <w:t>The rebate is offered to encourage</w:t>
      </w:r>
      <w:r w:rsidR="000C5D3F" w:rsidRPr="00CD41E6">
        <w:rPr>
          <w:rFonts w:ascii="Times New Roman" w:hAnsi="Times New Roman" w:cs="Times New Roman"/>
          <w:sz w:val="24"/>
          <w:szCs w:val="24"/>
          <w:lang w:val="en-US"/>
        </w:rPr>
        <w:t xml:space="preserve"> </w:t>
      </w:r>
      <w:r w:rsidR="00BB0C7B" w:rsidRPr="00CD41E6">
        <w:rPr>
          <w:rFonts w:ascii="Times New Roman" w:hAnsi="Times New Roman" w:cs="Times New Roman"/>
          <w:sz w:val="24"/>
          <w:szCs w:val="24"/>
          <w:lang w:val="en-US"/>
        </w:rPr>
        <w:t xml:space="preserve">borrowers to </w:t>
      </w:r>
      <w:proofErr w:type="gramStart"/>
      <w:r w:rsidR="00BB0C7B" w:rsidRPr="00CD41E6">
        <w:rPr>
          <w:rFonts w:ascii="Times New Roman" w:hAnsi="Times New Roman" w:cs="Times New Roman"/>
          <w:sz w:val="24"/>
          <w:szCs w:val="24"/>
          <w:lang w:val="en-US"/>
        </w:rPr>
        <w:t>service interest</w:t>
      </w:r>
      <w:proofErr w:type="gramEnd"/>
      <w:r w:rsidR="00BB0C7B" w:rsidRPr="00CD41E6">
        <w:rPr>
          <w:rFonts w:ascii="Times New Roman" w:hAnsi="Times New Roman" w:cs="Times New Roman"/>
          <w:sz w:val="24"/>
          <w:szCs w:val="24"/>
          <w:lang w:val="en-US"/>
        </w:rPr>
        <w:t xml:space="preserve"> regularly and to avail </w:t>
      </w:r>
      <w:proofErr w:type="gramStart"/>
      <w:r w:rsidR="00BB0C7B" w:rsidRPr="00CD41E6">
        <w:rPr>
          <w:rFonts w:ascii="Times New Roman" w:hAnsi="Times New Roman" w:cs="Times New Roman"/>
          <w:sz w:val="24"/>
          <w:szCs w:val="24"/>
          <w:lang w:val="en-US"/>
        </w:rPr>
        <w:t>the benefit</w:t>
      </w:r>
      <w:proofErr w:type="gramEnd"/>
      <w:r w:rsidR="00BB0C7B" w:rsidRPr="00CD41E6">
        <w:rPr>
          <w:rFonts w:ascii="Times New Roman" w:hAnsi="Times New Roman" w:cs="Times New Roman"/>
          <w:sz w:val="24"/>
          <w:szCs w:val="24"/>
          <w:lang w:val="en-US"/>
        </w:rPr>
        <w:t xml:space="preserve"> of higher rebate and competitive lower interest rates</w:t>
      </w:r>
      <w:r w:rsidR="000C5D3F" w:rsidRPr="00CD41E6">
        <w:rPr>
          <w:rFonts w:ascii="Times New Roman" w:hAnsi="Times New Roman" w:cs="Times New Roman"/>
          <w:sz w:val="24"/>
          <w:szCs w:val="24"/>
          <w:lang w:val="en-US"/>
        </w:rPr>
        <w:t xml:space="preserve"> </w:t>
      </w:r>
      <w:r w:rsidR="00BB0C7B" w:rsidRPr="00CD41E6">
        <w:rPr>
          <w:rFonts w:ascii="Times New Roman" w:hAnsi="Times New Roman" w:cs="Times New Roman"/>
          <w:sz w:val="24"/>
          <w:szCs w:val="24"/>
          <w:lang w:val="en-US"/>
        </w:rPr>
        <w:t xml:space="preserve">within the prescribed slab periods. The rebate scheme is only an offer of </w:t>
      </w:r>
      <w:proofErr w:type="gramStart"/>
      <w:r w:rsidR="00BB0C7B" w:rsidRPr="00CD41E6">
        <w:rPr>
          <w:rFonts w:ascii="Times New Roman" w:hAnsi="Times New Roman" w:cs="Times New Roman"/>
          <w:sz w:val="24"/>
          <w:szCs w:val="24"/>
          <w:lang w:val="en-US"/>
        </w:rPr>
        <w:t>option</w:t>
      </w:r>
      <w:proofErr w:type="gramEnd"/>
      <w:r w:rsidR="00BB0C7B" w:rsidRPr="00CD41E6">
        <w:rPr>
          <w:rFonts w:ascii="Times New Roman" w:hAnsi="Times New Roman" w:cs="Times New Roman"/>
          <w:sz w:val="24"/>
          <w:szCs w:val="24"/>
          <w:lang w:val="en-US"/>
        </w:rPr>
        <w:t xml:space="preserve"> and it is left to the choice of the</w:t>
      </w:r>
      <w:r w:rsidR="000C5D3F" w:rsidRPr="00CD41E6">
        <w:rPr>
          <w:rFonts w:ascii="Times New Roman" w:hAnsi="Times New Roman" w:cs="Times New Roman"/>
          <w:sz w:val="24"/>
          <w:szCs w:val="24"/>
          <w:lang w:val="en-US"/>
        </w:rPr>
        <w:t xml:space="preserve"> </w:t>
      </w:r>
      <w:r w:rsidR="00BB0C7B" w:rsidRPr="00CD41E6">
        <w:rPr>
          <w:rFonts w:ascii="Times New Roman" w:hAnsi="Times New Roman" w:cs="Times New Roman"/>
          <w:sz w:val="24"/>
          <w:szCs w:val="24"/>
          <w:lang w:val="en-US"/>
        </w:rPr>
        <w:t>borrower whether to avail the interest benefit or not. Company shall charge interest as per the terms and conditions</w:t>
      </w:r>
      <w:r w:rsidR="000C5D3F" w:rsidRPr="00CD41E6">
        <w:rPr>
          <w:rFonts w:ascii="Times New Roman" w:hAnsi="Times New Roman" w:cs="Times New Roman"/>
          <w:sz w:val="24"/>
          <w:szCs w:val="24"/>
          <w:lang w:val="en-US"/>
        </w:rPr>
        <w:t xml:space="preserve"> </w:t>
      </w:r>
      <w:r w:rsidR="00BB0C7B" w:rsidRPr="00CD41E6">
        <w:rPr>
          <w:rFonts w:ascii="Times New Roman" w:hAnsi="Times New Roman" w:cs="Times New Roman"/>
          <w:sz w:val="24"/>
          <w:szCs w:val="24"/>
          <w:lang w:val="en-US"/>
        </w:rPr>
        <w:t>of the loan mutually agreed to by the borrower who has signed the pledge form / loan agreement and accepted the</w:t>
      </w:r>
      <w:r w:rsidR="000C5D3F" w:rsidRPr="00CD41E6">
        <w:rPr>
          <w:rFonts w:ascii="Times New Roman" w:hAnsi="Times New Roman" w:cs="Times New Roman"/>
          <w:sz w:val="24"/>
          <w:szCs w:val="24"/>
          <w:lang w:val="en-US"/>
        </w:rPr>
        <w:t xml:space="preserve"> </w:t>
      </w:r>
      <w:r w:rsidR="00BB0C7B" w:rsidRPr="00CD41E6">
        <w:rPr>
          <w:rFonts w:ascii="Times New Roman" w:hAnsi="Times New Roman" w:cs="Times New Roman"/>
          <w:sz w:val="24"/>
          <w:szCs w:val="24"/>
          <w:lang w:val="en-US"/>
        </w:rPr>
        <w:t>other terms and conditions of the loan.</w:t>
      </w:r>
    </w:p>
    <w:p w14:paraId="6F816BEC" w14:textId="77777777" w:rsidR="00CF01E7" w:rsidRPr="00CD41E6" w:rsidRDefault="00CF01E7" w:rsidP="00A67303">
      <w:pPr>
        <w:jc w:val="both"/>
        <w:rPr>
          <w:rFonts w:ascii="Times New Roman" w:hAnsi="Times New Roman" w:cs="Times New Roman"/>
          <w:b/>
          <w:bCs/>
          <w:sz w:val="24"/>
          <w:szCs w:val="24"/>
          <w:lang w:val="en-US"/>
        </w:rPr>
      </w:pPr>
      <w:r w:rsidRPr="00CD41E6">
        <w:rPr>
          <w:rFonts w:ascii="Times New Roman" w:hAnsi="Times New Roman" w:cs="Times New Roman"/>
          <w:b/>
          <w:bCs/>
          <w:sz w:val="24"/>
          <w:szCs w:val="24"/>
          <w:lang w:val="en-US"/>
        </w:rPr>
        <w:t>11.Interest</w:t>
      </w:r>
      <w:r w:rsidR="00D673FC" w:rsidRPr="00CD41E6">
        <w:rPr>
          <w:rFonts w:ascii="Times New Roman" w:hAnsi="Times New Roman" w:cs="Times New Roman"/>
          <w:b/>
          <w:bCs/>
          <w:sz w:val="24"/>
          <w:szCs w:val="24"/>
          <w:lang w:val="en-US"/>
        </w:rPr>
        <w:t xml:space="preserve"> rate charged</w:t>
      </w:r>
    </w:p>
    <w:p w14:paraId="531626FB" w14:textId="77777777" w:rsidR="00DC7C12" w:rsidRPr="00CD41E6" w:rsidRDefault="00D673FC"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lang w:val="en-US"/>
        </w:rPr>
        <w:t xml:space="preserve">     Schedule of Interest rate is given below.</w:t>
      </w:r>
    </w:p>
    <w:tbl>
      <w:tblPr>
        <w:tblW w:w="9749" w:type="dxa"/>
        <w:tblLook w:val="04A0" w:firstRow="1" w:lastRow="0" w:firstColumn="1" w:lastColumn="0" w:noHBand="0" w:noVBand="1"/>
      </w:tblPr>
      <w:tblGrid>
        <w:gridCol w:w="3666"/>
        <w:gridCol w:w="3586"/>
        <w:gridCol w:w="2497"/>
      </w:tblGrid>
      <w:tr w:rsidR="00D673FC" w:rsidRPr="00CD41E6" w14:paraId="6E82BFFF" w14:textId="77777777" w:rsidTr="00204F22">
        <w:trPr>
          <w:trHeight w:val="357"/>
        </w:trPr>
        <w:tc>
          <w:tcPr>
            <w:tcW w:w="3666" w:type="dxa"/>
            <w:tcBorders>
              <w:top w:val="double" w:sz="6" w:space="0" w:color="00B0F0"/>
              <w:left w:val="double" w:sz="6" w:space="0" w:color="00B0F0"/>
              <w:bottom w:val="double" w:sz="6" w:space="0" w:color="00B0F0"/>
              <w:right w:val="double" w:sz="6" w:space="0" w:color="00B0F0"/>
            </w:tcBorders>
            <w:noWrap/>
            <w:vAlign w:val="bottom"/>
            <w:hideMark/>
          </w:tcPr>
          <w:p w14:paraId="13E25AE8" w14:textId="77777777" w:rsidR="00D673FC" w:rsidRPr="00CD41E6" w:rsidRDefault="00D673FC" w:rsidP="00A67303">
            <w:pPr>
              <w:spacing w:after="0" w:line="240" w:lineRule="auto"/>
              <w:jc w:val="both"/>
              <w:rPr>
                <w:rFonts w:ascii="Times New Roman" w:eastAsia="Times New Roman" w:hAnsi="Times New Roman" w:cs="Times New Roman"/>
                <w:b/>
                <w:bCs/>
                <w:color w:val="000000"/>
                <w:sz w:val="24"/>
                <w:szCs w:val="24"/>
                <w:lang w:eastAsia="en-IN" w:bidi="ml-IN"/>
              </w:rPr>
            </w:pPr>
            <w:r w:rsidRPr="00CD41E6">
              <w:rPr>
                <w:rFonts w:ascii="Times New Roman" w:eastAsia="Times New Roman" w:hAnsi="Times New Roman" w:cs="Times New Roman"/>
                <w:b/>
                <w:bCs/>
                <w:color w:val="000000"/>
                <w:sz w:val="24"/>
                <w:szCs w:val="24"/>
                <w:lang w:eastAsia="en-IN" w:bidi="ml-IN"/>
              </w:rPr>
              <w:t>Segment</w:t>
            </w:r>
          </w:p>
        </w:tc>
        <w:tc>
          <w:tcPr>
            <w:tcW w:w="3586" w:type="dxa"/>
            <w:tcBorders>
              <w:top w:val="double" w:sz="6" w:space="0" w:color="00B0F0"/>
              <w:left w:val="nil"/>
              <w:bottom w:val="double" w:sz="6" w:space="0" w:color="00B0F0"/>
              <w:right w:val="double" w:sz="6" w:space="0" w:color="00B0F0"/>
            </w:tcBorders>
            <w:noWrap/>
            <w:vAlign w:val="bottom"/>
            <w:hideMark/>
          </w:tcPr>
          <w:p w14:paraId="6DC62316" w14:textId="77777777" w:rsidR="00D673FC" w:rsidRPr="00CD41E6" w:rsidRDefault="00D673FC" w:rsidP="00A67303">
            <w:pPr>
              <w:spacing w:after="0" w:line="240" w:lineRule="auto"/>
              <w:jc w:val="both"/>
              <w:rPr>
                <w:rFonts w:ascii="Times New Roman" w:eastAsia="Times New Roman" w:hAnsi="Times New Roman" w:cs="Times New Roman"/>
                <w:b/>
                <w:bCs/>
                <w:color w:val="000000"/>
                <w:sz w:val="24"/>
                <w:szCs w:val="24"/>
                <w:lang w:eastAsia="en-IN" w:bidi="ml-IN"/>
              </w:rPr>
            </w:pPr>
            <w:r w:rsidRPr="00CD41E6">
              <w:rPr>
                <w:rFonts w:ascii="Times New Roman" w:eastAsia="Times New Roman" w:hAnsi="Times New Roman" w:cs="Times New Roman"/>
                <w:b/>
                <w:bCs/>
                <w:color w:val="000000"/>
                <w:sz w:val="24"/>
                <w:szCs w:val="24"/>
                <w:lang w:eastAsia="en-IN" w:bidi="ml-IN"/>
              </w:rPr>
              <w:t>Particulars</w:t>
            </w:r>
          </w:p>
        </w:tc>
        <w:tc>
          <w:tcPr>
            <w:tcW w:w="2497" w:type="dxa"/>
            <w:tcBorders>
              <w:top w:val="double" w:sz="6" w:space="0" w:color="00B0F0"/>
              <w:left w:val="nil"/>
              <w:bottom w:val="double" w:sz="6" w:space="0" w:color="00B0F0"/>
              <w:right w:val="double" w:sz="6" w:space="0" w:color="00B0F0"/>
            </w:tcBorders>
            <w:noWrap/>
            <w:vAlign w:val="bottom"/>
            <w:hideMark/>
          </w:tcPr>
          <w:p w14:paraId="653CF4A8" w14:textId="77777777" w:rsidR="00D673FC" w:rsidRPr="00CD41E6" w:rsidRDefault="00D673FC" w:rsidP="00A67303">
            <w:pPr>
              <w:spacing w:after="0" w:line="240" w:lineRule="auto"/>
              <w:jc w:val="both"/>
              <w:rPr>
                <w:rFonts w:ascii="Times New Roman" w:eastAsia="Times New Roman" w:hAnsi="Times New Roman" w:cs="Times New Roman"/>
                <w:b/>
                <w:bCs/>
                <w:color w:val="000000"/>
                <w:sz w:val="24"/>
                <w:szCs w:val="24"/>
                <w:lang w:eastAsia="en-IN" w:bidi="ml-IN"/>
              </w:rPr>
            </w:pPr>
            <w:r w:rsidRPr="00CD41E6">
              <w:rPr>
                <w:rFonts w:ascii="Times New Roman" w:eastAsia="Times New Roman" w:hAnsi="Times New Roman" w:cs="Times New Roman"/>
                <w:b/>
                <w:bCs/>
                <w:color w:val="000000"/>
                <w:sz w:val="24"/>
                <w:szCs w:val="24"/>
                <w:lang w:eastAsia="en-IN" w:bidi="ml-IN"/>
              </w:rPr>
              <w:t>Rate of Interest</w:t>
            </w:r>
          </w:p>
        </w:tc>
      </w:tr>
      <w:tr w:rsidR="00D673FC" w:rsidRPr="00CD41E6" w14:paraId="6C4EC5D0" w14:textId="77777777" w:rsidTr="00204F22">
        <w:trPr>
          <w:trHeight w:val="1007"/>
        </w:trPr>
        <w:tc>
          <w:tcPr>
            <w:tcW w:w="3666" w:type="dxa"/>
            <w:tcBorders>
              <w:top w:val="nil"/>
              <w:left w:val="double" w:sz="6" w:space="0" w:color="00B0F0"/>
              <w:bottom w:val="double" w:sz="6" w:space="0" w:color="00B0F0"/>
              <w:right w:val="double" w:sz="6" w:space="0" w:color="00B0F0"/>
            </w:tcBorders>
            <w:noWrap/>
            <w:vAlign w:val="center"/>
            <w:hideMark/>
          </w:tcPr>
          <w:p w14:paraId="290C9A37"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Gold loan</w:t>
            </w:r>
          </w:p>
        </w:tc>
        <w:tc>
          <w:tcPr>
            <w:tcW w:w="3586" w:type="dxa"/>
            <w:tcBorders>
              <w:top w:val="nil"/>
              <w:left w:val="nil"/>
              <w:bottom w:val="double" w:sz="6" w:space="0" w:color="00B0F0"/>
              <w:right w:val="double" w:sz="6" w:space="0" w:color="00B0F0"/>
            </w:tcBorders>
            <w:vAlign w:val="bottom"/>
            <w:hideMark/>
          </w:tcPr>
          <w:p w14:paraId="6384FE21"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Loan to value ratio and customer’s interest payment behaviour in respect of current loan.</w:t>
            </w:r>
          </w:p>
        </w:tc>
        <w:tc>
          <w:tcPr>
            <w:tcW w:w="2497" w:type="dxa"/>
            <w:tcBorders>
              <w:top w:val="nil"/>
              <w:left w:val="nil"/>
              <w:bottom w:val="double" w:sz="6" w:space="0" w:color="00B0F0"/>
              <w:right w:val="double" w:sz="6" w:space="0" w:color="00B0F0"/>
            </w:tcBorders>
            <w:noWrap/>
            <w:vAlign w:val="center"/>
            <w:hideMark/>
          </w:tcPr>
          <w:p w14:paraId="00162324"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Upto 31%</w:t>
            </w:r>
          </w:p>
        </w:tc>
      </w:tr>
      <w:tr w:rsidR="00D673FC" w:rsidRPr="00CD41E6" w14:paraId="2FDCA18B" w14:textId="77777777" w:rsidTr="00204F22">
        <w:trPr>
          <w:trHeight w:val="458"/>
        </w:trPr>
        <w:tc>
          <w:tcPr>
            <w:tcW w:w="3666" w:type="dxa"/>
            <w:vMerge w:val="restart"/>
            <w:tcBorders>
              <w:top w:val="nil"/>
              <w:left w:val="double" w:sz="6" w:space="0" w:color="00B0F0"/>
              <w:bottom w:val="double" w:sz="6" w:space="0" w:color="00B0F0"/>
              <w:right w:val="double" w:sz="6" w:space="0" w:color="00B0F0"/>
            </w:tcBorders>
            <w:noWrap/>
            <w:vAlign w:val="center"/>
            <w:hideMark/>
          </w:tcPr>
          <w:p w14:paraId="25079D13"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Mortgage Loans</w:t>
            </w:r>
          </w:p>
        </w:tc>
        <w:tc>
          <w:tcPr>
            <w:tcW w:w="3586" w:type="dxa"/>
            <w:vMerge w:val="restart"/>
            <w:tcBorders>
              <w:top w:val="nil"/>
              <w:left w:val="double" w:sz="6" w:space="0" w:color="00B0F0"/>
              <w:bottom w:val="double" w:sz="6" w:space="0" w:color="00B0F0"/>
              <w:right w:val="double" w:sz="6" w:space="0" w:color="00B0F0"/>
            </w:tcBorders>
            <w:vAlign w:val="center"/>
            <w:hideMark/>
          </w:tcPr>
          <w:p w14:paraId="3021A15E"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Residential Property, Commercial Property, Industrial Property, Open Plot.</w:t>
            </w:r>
          </w:p>
        </w:tc>
        <w:tc>
          <w:tcPr>
            <w:tcW w:w="2497" w:type="dxa"/>
            <w:vMerge w:val="restart"/>
            <w:tcBorders>
              <w:top w:val="nil"/>
              <w:left w:val="double" w:sz="6" w:space="0" w:color="00B0F0"/>
              <w:bottom w:val="double" w:sz="6" w:space="0" w:color="00B0F0"/>
              <w:right w:val="double" w:sz="6" w:space="0" w:color="00B0F0"/>
            </w:tcBorders>
            <w:noWrap/>
            <w:vAlign w:val="center"/>
            <w:hideMark/>
          </w:tcPr>
          <w:p w14:paraId="15386739"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Upto 24%</w:t>
            </w:r>
          </w:p>
        </w:tc>
      </w:tr>
      <w:tr w:rsidR="00D673FC" w:rsidRPr="00CD41E6" w14:paraId="7CD6876E" w14:textId="77777777" w:rsidTr="00204F22">
        <w:trPr>
          <w:trHeight w:val="536"/>
        </w:trPr>
        <w:tc>
          <w:tcPr>
            <w:tcW w:w="3666" w:type="dxa"/>
            <w:vMerge/>
            <w:tcBorders>
              <w:top w:val="nil"/>
              <w:left w:val="double" w:sz="6" w:space="0" w:color="00B0F0"/>
              <w:bottom w:val="double" w:sz="6" w:space="0" w:color="00B0F0"/>
              <w:right w:val="double" w:sz="6" w:space="0" w:color="00B0F0"/>
            </w:tcBorders>
            <w:vAlign w:val="center"/>
            <w:hideMark/>
          </w:tcPr>
          <w:p w14:paraId="3E2E0EF0"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p>
        </w:tc>
        <w:tc>
          <w:tcPr>
            <w:tcW w:w="3586" w:type="dxa"/>
            <w:vMerge/>
            <w:tcBorders>
              <w:top w:val="nil"/>
              <w:left w:val="double" w:sz="6" w:space="0" w:color="00B0F0"/>
              <w:bottom w:val="double" w:sz="6" w:space="0" w:color="00B0F0"/>
              <w:right w:val="double" w:sz="6" w:space="0" w:color="00B0F0"/>
            </w:tcBorders>
            <w:vAlign w:val="center"/>
            <w:hideMark/>
          </w:tcPr>
          <w:p w14:paraId="07FFE4EF"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p>
        </w:tc>
        <w:tc>
          <w:tcPr>
            <w:tcW w:w="2497" w:type="dxa"/>
            <w:vMerge/>
            <w:tcBorders>
              <w:top w:val="nil"/>
              <w:left w:val="double" w:sz="6" w:space="0" w:color="00B0F0"/>
              <w:bottom w:val="double" w:sz="6" w:space="0" w:color="00B0F0"/>
              <w:right w:val="double" w:sz="6" w:space="0" w:color="00B0F0"/>
            </w:tcBorders>
            <w:vAlign w:val="center"/>
            <w:hideMark/>
          </w:tcPr>
          <w:p w14:paraId="7EFE4CD5"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p>
        </w:tc>
      </w:tr>
      <w:tr w:rsidR="00D673FC" w:rsidRPr="00CD41E6" w14:paraId="7576FDB2" w14:textId="77777777" w:rsidTr="00204F22">
        <w:trPr>
          <w:trHeight w:val="357"/>
        </w:trPr>
        <w:tc>
          <w:tcPr>
            <w:tcW w:w="3666" w:type="dxa"/>
            <w:tcBorders>
              <w:top w:val="nil"/>
              <w:left w:val="double" w:sz="6" w:space="0" w:color="00B0F0"/>
              <w:bottom w:val="double" w:sz="6" w:space="0" w:color="00B0F0"/>
              <w:right w:val="double" w:sz="6" w:space="0" w:color="00B0F0"/>
            </w:tcBorders>
            <w:noWrap/>
            <w:vAlign w:val="bottom"/>
            <w:hideMark/>
          </w:tcPr>
          <w:p w14:paraId="4D167122"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Business loans</w:t>
            </w:r>
          </w:p>
        </w:tc>
        <w:tc>
          <w:tcPr>
            <w:tcW w:w="3586" w:type="dxa"/>
            <w:tcBorders>
              <w:top w:val="nil"/>
              <w:left w:val="nil"/>
              <w:bottom w:val="double" w:sz="6" w:space="0" w:color="00B0F0"/>
              <w:right w:val="double" w:sz="6" w:space="0" w:color="00B0F0"/>
            </w:tcBorders>
            <w:noWrap/>
            <w:vAlign w:val="bottom"/>
            <w:hideMark/>
          </w:tcPr>
          <w:p w14:paraId="70FF0E06"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Profile, stock, cash flow</w:t>
            </w:r>
          </w:p>
        </w:tc>
        <w:tc>
          <w:tcPr>
            <w:tcW w:w="2497" w:type="dxa"/>
            <w:tcBorders>
              <w:top w:val="nil"/>
              <w:left w:val="nil"/>
              <w:bottom w:val="double" w:sz="6" w:space="0" w:color="00B0F0"/>
              <w:right w:val="double" w:sz="6" w:space="0" w:color="00B0F0"/>
            </w:tcBorders>
            <w:noWrap/>
            <w:vAlign w:val="center"/>
            <w:hideMark/>
          </w:tcPr>
          <w:p w14:paraId="03C9F2DF"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Upto 31%</w:t>
            </w:r>
          </w:p>
        </w:tc>
      </w:tr>
      <w:tr w:rsidR="00D673FC" w:rsidRPr="00CD41E6" w14:paraId="13231645" w14:textId="77777777" w:rsidTr="00204F22">
        <w:trPr>
          <w:trHeight w:val="682"/>
        </w:trPr>
        <w:tc>
          <w:tcPr>
            <w:tcW w:w="3666" w:type="dxa"/>
            <w:tcBorders>
              <w:top w:val="nil"/>
              <w:left w:val="double" w:sz="6" w:space="0" w:color="00B0F0"/>
              <w:bottom w:val="double" w:sz="6" w:space="0" w:color="00B0F0"/>
              <w:right w:val="double" w:sz="6" w:space="0" w:color="00B0F0"/>
            </w:tcBorders>
            <w:noWrap/>
            <w:vAlign w:val="center"/>
            <w:hideMark/>
          </w:tcPr>
          <w:p w14:paraId="70EF87B4"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Rental loans</w:t>
            </w:r>
          </w:p>
        </w:tc>
        <w:tc>
          <w:tcPr>
            <w:tcW w:w="3586" w:type="dxa"/>
            <w:tcBorders>
              <w:top w:val="nil"/>
              <w:left w:val="nil"/>
              <w:bottom w:val="double" w:sz="6" w:space="0" w:color="00B0F0"/>
              <w:right w:val="double" w:sz="6" w:space="0" w:color="00B0F0"/>
            </w:tcBorders>
            <w:vAlign w:val="bottom"/>
            <w:hideMark/>
          </w:tcPr>
          <w:p w14:paraId="3035EFEA"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profile, relationship vintage, cash flow</w:t>
            </w:r>
          </w:p>
        </w:tc>
        <w:tc>
          <w:tcPr>
            <w:tcW w:w="2497" w:type="dxa"/>
            <w:tcBorders>
              <w:top w:val="nil"/>
              <w:left w:val="nil"/>
              <w:bottom w:val="double" w:sz="6" w:space="0" w:color="00B0F0"/>
              <w:right w:val="double" w:sz="6" w:space="0" w:color="00B0F0"/>
            </w:tcBorders>
            <w:noWrap/>
            <w:vAlign w:val="center"/>
            <w:hideMark/>
          </w:tcPr>
          <w:p w14:paraId="2041B0A9"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Upto 20%</w:t>
            </w:r>
          </w:p>
        </w:tc>
      </w:tr>
      <w:tr w:rsidR="00D673FC" w:rsidRPr="00CD41E6" w14:paraId="5DD4135D" w14:textId="77777777" w:rsidTr="00204F22">
        <w:trPr>
          <w:trHeight w:val="357"/>
        </w:trPr>
        <w:tc>
          <w:tcPr>
            <w:tcW w:w="3666" w:type="dxa"/>
            <w:tcBorders>
              <w:top w:val="nil"/>
              <w:left w:val="double" w:sz="6" w:space="0" w:color="00B0F0"/>
              <w:bottom w:val="double" w:sz="6" w:space="0" w:color="00B0F0"/>
              <w:right w:val="double" w:sz="6" w:space="0" w:color="00B0F0"/>
            </w:tcBorders>
            <w:noWrap/>
            <w:vAlign w:val="center"/>
            <w:hideMark/>
          </w:tcPr>
          <w:p w14:paraId="441A047F"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Staff loan (personal loan)</w:t>
            </w:r>
          </w:p>
        </w:tc>
        <w:tc>
          <w:tcPr>
            <w:tcW w:w="3586" w:type="dxa"/>
            <w:tcBorders>
              <w:top w:val="nil"/>
              <w:left w:val="nil"/>
              <w:bottom w:val="double" w:sz="6" w:space="0" w:color="00B0F0"/>
              <w:right w:val="double" w:sz="6" w:space="0" w:color="00B0F0"/>
            </w:tcBorders>
            <w:noWrap/>
            <w:vAlign w:val="bottom"/>
            <w:hideMark/>
          </w:tcPr>
          <w:p w14:paraId="352B5527"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Profile and vintage</w:t>
            </w:r>
          </w:p>
        </w:tc>
        <w:tc>
          <w:tcPr>
            <w:tcW w:w="2497" w:type="dxa"/>
            <w:tcBorders>
              <w:top w:val="nil"/>
              <w:left w:val="nil"/>
              <w:bottom w:val="double" w:sz="6" w:space="0" w:color="00B0F0"/>
              <w:right w:val="double" w:sz="6" w:space="0" w:color="00B0F0"/>
            </w:tcBorders>
            <w:noWrap/>
            <w:vAlign w:val="center"/>
            <w:hideMark/>
          </w:tcPr>
          <w:p w14:paraId="5A6E8AEA" w14:textId="77777777" w:rsidR="00D673FC" w:rsidRPr="00CD41E6" w:rsidRDefault="00D673FC" w:rsidP="00A67303">
            <w:pPr>
              <w:spacing w:after="0" w:line="240" w:lineRule="auto"/>
              <w:jc w:val="both"/>
              <w:rPr>
                <w:rFonts w:ascii="Times New Roman" w:eastAsia="Times New Roman" w:hAnsi="Times New Roman" w:cs="Times New Roman"/>
                <w:color w:val="000000"/>
                <w:sz w:val="24"/>
                <w:szCs w:val="24"/>
                <w:lang w:eastAsia="en-IN" w:bidi="ml-IN"/>
              </w:rPr>
            </w:pPr>
            <w:r w:rsidRPr="00CD41E6">
              <w:rPr>
                <w:rFonts w:ascii="Times New Roman" w:eastAsia="Times New Roman" w:hAnsi="Times New Roman" w:cs="Times New Roman"/>
                <w:color w:val="000000"/>
                <w:sz w:val="24"/>
                <w:szCs w:val="24"/>
                <w:lang w:eastAsia="en-IN" w:bidi="ml-IN"/>
              </w:rPr>
              <w:t>Upto 20%</w:t>
            </w:r>
          </w:p>
        </w:tc>
      </w:tr>
    </w:tbl>
    <w:p w14:paraId="2BF7C741" w14:textId="77777777" w:rsidR="005C7580" w:rsidRPr="00CD41E6" w:rsidRDefault="005C7580" w:rsidP="00A67303">
      <w:pPr>
        <w:jc w:val="both"/>
        <w:rPr>
          <w:rFonts w:ascii="Times New Roman" w:hAnsi="Times New Roman" w:cs="Times New Roman"/>
          <w:sz w:val="24"/>
          <w:szCs w:val="24"/>
        </w:rPr>
      </w:pPr>
    </w:p>
    <w:p w14:paraId="5BA3D4BD" w14:textId="77777777" w:rsidR="0043037A" w:rsidRPr="00CD41E6" w:rsidRDefault="0043037A"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12.Organization Structure</w:t>
      </w:r>
    </w:p>
    <w:p w14:paraId="3725457B" w14:textId="77777777" w:rsidR="0043037A" w:rsidRPr="00CD41E6" w:rsidRDefault="0043037A" w:rsidP="00A67303">
      <w:pPr>
        <w:jc w:val="both"/>
        <w:rPr>
          <w:rFonts w:ascii="Times New Roman" w:hAnsi="Times New Roman" w:cs="Times New Roman"/>
          <w:sz w:val="24"/>
          <w:szCs w:val="24"/>
        </w:rPr>
      </w:pPr>
      <w:r w:rsidRPr="00CD41E6">
        <w:rPr>
          <w:rFonts w:ascii="Times New Roman" w:hAnsi="Times New Roman" w:cs="Times New Roman"/>
          <w:sz w:val="24"/>
          <w:szCs w:val="24"/>
        </w:rPr>
        <w:t>1. Board of Directors</w:t>
      </w:r>
    </w:p>
    <w:p w14:paraId="2BE74BF6" w14:textId="77777777" w:rsidR="0043037A" w:rsidRPr="00CD41E6" w:rsidRDefault="0043037A" w:rsidP="00A67303">
      <w:pPr>
        <w:jc w:val="both"/>
        <w:rPr>
          <w:rFonts w:ascii="Times New Roman" w:hAnsi="Times New Roman" w:cs="Times New Roman"/>
          <w:sz w:val="24"/>
          <w:szCs w:val="24"/>
          <w:lang w:val="en-US"/>
        </w:rPr>
      </w:pPr>
      <w:r w:rsidRPr="00CD41E6">
        <w:rPr>
          <w:rFonts w:ascii="Times New Roman" w:hAnsi="Times New Roman" w:cs="Times New Roman"/>
          <w:sz w:val="24"/>
          <w:szCs w:val="24"/>
        </w:rPr>
        <w:t>The Board of Directors shall have oversight for the Interest Rate Policy. To ensure effective implementation of the Policy, the Board may delegate the implementation of the Policy and its operational aspects to the respective Business Head and/or ALCO as may be deemed fit.</w:t>
      </w:r>
      <w:r w:rsidR="002F4183" w:rsidRPr="00CD41E6">
        <w:rPr>
          <w:rFonts w:ascii="Times New Roman" w:hAnsi="Times New Roman" w:cs="Times New Roman"/>
          <w:sz w:val="24"/>
          <w:szCs w:val="24"/>
        </w:rPr>
        <w:t xml:space="preserve"> The authority to fix the Interest Rate for each Loan Product is vested in the Management Committee consisting of the Managing Director,</w:t>
      </w:r>
      <w:r w:rsidR="00580DD2" w:rsidRPr="00CD41E6">
        <w:rPr>
          <w:rFonts w:ascii="Times New Roman" w:hAnsi="Times New Roman" w:cs="Times New Roman"/>
          <w:sz w:val="24"/>
          <w:szCs w:val="24"/>
        </w:rPr>
        <w:t xml:space="preserve"> </w:t>
      </w:r>
      <w:r w:rsidR="002F4183" w:rsidRPr="00CD41E6">
        <w:rPr>
          <w:rFonts w:ascii="Times New Roman" w:hAnsi="Times New Roman" w:cs="Times New Roman"/>
          <w:sz w:val="24"/>
          <w:szCs w:val="24"/>
        </w:rPr>
        <w:t>Chief Business Officer</w:t>
      </w:r>
      <w:r w:rsidR="00580DD2" w:rsidRPr="00CD41E6">
        <w:rPr>
          <w:rFonts w:ascii="Times New Roman" w:hAnsi="Times New Roman" w:cs="Times New Roman"/>
          <w:sz w:val="24"/>
          <w:szCs w:val="24"/>
        </w:rPr>
        <w:t xml:space="preserve"> and </w:t>
      </w:r>
      <w:r w:rsidR="002F4183" w:rsidRPr="00CD41E6">
        <w:rPr>
          <w:rFonts w:ascii="Times New Roman" w:hAnsi="Times New Roman" w:cs="Times New Roman"/>
          <w:sz w:val="24"/>
          <w:szCs w:val="24"/>
        </w:rPr>
        <w:t>Chief Financial O</w:t>
      </w:r>
      <w:r w:rsidR="00580DD2" w:rsidRPr="00CD41E6">
        <w:rPr>
          <w:rFonts w:ascii="Times New Roman" w:hAnsi="Times New Roman" w:cs="Times New Roman"/>
          <w:sz w:val="24"/>
          <w:szCs w:val="24"/>
        </w:rPr>
        <w:t>fficer.</w:t>
      </w:r>
      <w:r w:rsidR="0035660D" w:rsidRPr="00CD41E6">
        <w:rPr>
          <w:rFonts w:ascii="Times New Roman" w:eastAsia="Verdana" w:hAnsi="Times New Roman" w:cs="Times New Roman"/>
          <w:sz w:val="24"/>
          <w:szCs w:val="24"/>
          <w:lang w:val="en-US"/>
        </w:rPr>
        <w:t xml:space="preserve"> </w:t>
      </w:r>
      <w:r w:rsidR="0035660D" w:rsidRPr="00CD41E6">
        <w:rPr>
          <w:rFonts w:ascii="Times New Roman" w:hAnsi="Times New Roman" w:cs="Times New Roman"/>
          <w:sz w:val="24"/>
          <w:szCs w:val="24"/>
          <w:lang w:val="en-US"/>
        </w:rPr>
        <w:t xml:space="preserve">Any </w:t>
      </w:r>
      <w:r w:rsidR="0035660D" w:rsidRPr="00CD41E6">
        <w:rPr>
          <w:rFonts w:ascii="Times New Roman" w:hAnsi="Times New Roman" w:cs="Times New Roman"/>
          <w:sz w:val="24"/>
          <w:szCs w:val="24"/>
          <w:lang w:val="en-US"/>
        </w:rPr>
        <w:lastRenderedPageBreak/>
        <w:t>reduction or rebate in the interest rate, however, will be under the sole discretion of the Managing Director.</w:t>
      </w:r>
    </w:p>
    <w:p w14:paraId="6359F2C2" w14:textId="77777777" w:rsidR="0043037A" w:rsidRPr="00CD41E6" w:rsidRDefault="0043037A" w:rsidP="00A67303">
      <w:pPr>
        <w:jc w:val="both"/>
        <w:rPr>
          <w:rFonts w:ascii="Times New Roman" w:hAnsi="Times New Roman" w:cs="Times New Roman"/>
          <w:sz w:val="24"/>
          <w:szCs w:val="24"/>
        </w:rPr>
      </w:pPr>
      <w:r w:rsidRPr="00CD41E6">
        <w:rPr>
          <w:rFonts w:ascii="Times New Roman" w:hAnsi="Times New Roman" w:cs="Times New Roman"/>
          <w:sz w:val="24"/>
          <w:szCs w:val="24"/>
        </w:rPr>
        <w:t>2. Asset Liability Management Committee (ALCO)</w:t>
      </w:r>
    </w:p>
    <w:p w14:paraId="0CC2E6E1" w14:textId="77777777" w:rsidR="0043037A" w:rsidRPr="00CD41E6" w:rsidRDefault="0043037A" w:rsidP="00A67303">
      <w:pPr>
        <w:jc w:val="both"/>
        <w:rPr>
          <w:rFonts w:ascii="Times New Roman" w:hAnsi="Times New Roman" w:cs="Times New Roman"/>
          <w:sz w:val="24"/>
          <w:szCs w:val="24"/>
        </w:rPr>
      </w:pPr>
      <w:r w:rsidRPr="00CD41E6">
        <w:rPr>
          <w:rFonts w:ascii="Times New Roman" w:hAnsi="Times New Roman" w:cs="Times New Roman"/>
          <w:sz w:val="24"/>
          <w:szCs w:val="24"/>
        </w:rPr>
        <w:t>ALCO shall be responsible for evaluating and approving the Interest Rate range i.e. the minimum and maximum rate the Company can charge within which loans shall be granted to the customers. Any changes in the Interest Rate range shall be approved by the ALCO and would be put up to the Board in subsequent meeting.</w:t>
      </w:r>
    </w:p>
    <w:p w14:paraId="2C1FF685" w14:textId="77777777" w:rsidR="00631C45" w:rsidRPr="00CD41E6" w:rsidRDefault="00631C45"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13.Amendments:</w:t>
      </w:r>
    </w:p>
    <w:p w14:paraId="6141094E" w14:textId="77777777" w:rsidR="00631C45" w:rsidRPr="00CD41E6" w:rsidRDefault="00631C45" w:rsidP="00A67303">
      <w:pPr>
        <w:jc w:val="both"/>
        <w:rPr>
          <w:rFonts w:ascii="Times New Roman" w:hAnsi="Times New Roman" w:cs="Times New Roman"/>
          <w:sz w:val="24"/>
          <w:szCs w:val="24"/>
        </w:rPr>
      </w:pPr>
      <w:r w:rsidRPr="00CD41E6">
        <w:rPr>
          <w:rFonts w:ascii="Times New Roman" w:hAnsi="Times New Roman" w:cs="Times New Roman"/>
          <w:sz w:val="24"/>
          <w:szCs w:val="24"/>
        </w:rPr>
        <w:t>• Any amendments to this Interest Rate Policy will be reviewed and approved by the Board. Provisions of this Interest Rate Policy are subject to amendment in accordance with Applicable Laws (including rules, regulations, notifications) on the subject as may be issued from time to time.</w:t>
      </w:r>
    </w:p>
    <w:p w14:paraId="170EEFFF" w14:textId="77777777" w:rsidR="00631C45" w:rsidRPr="00CD41E6" w:rsidRDefault="00631C45" w:rsidP="00A67303">
      <w:pPr>
        <w:jc w:val="both"/>
        <w:rPr>
          <w:rFonts w:ascii="Times New Roman" w:hAnsi="Times New Roman" w:cs="Times New Roman"/>
          <w:sz w:val="24"/>
          <w:szCs w:val="24"/>
        </w:rPr>
      </w:pPr>
      <w:r w:rsidRPr="00CD41E6">
        <w:rPr>
          <w:rFonts w:ascii="Times New Roman" w:hAnsi="Times New Roman" w:cs="Times New Roman"/>
          <w:sz w:val="24"/>
          <w:szCs w:val="24"/>
        </w:rPr>
        <w:t>• In case any provisions of this Interest Rate Policy are inconsistent with Applicable Laws (including any subsequent amendment(s), clarification(s), circular(s), etc.) then such provisions of Applicable Laws shall prevail over the provisions hereunder and this Interest Rate Policy shall stand amended so that it complies with Applicable Laws from the effective date of the change in Applicable Laws.</w:t>
      </w:r>
    </w:p>
    <w:p w14:paraId="7F759C50" w14:textId="77777777" w:rsidR="0035660D" w:rsidRPr="00CD41E6" w:rsidRDefault="0035660D" w:rsidP="00A67303">
      <w:pPr>
        <w:jc w:val="both"/>
        <w:rPr>
          <w:rFonts w:ascii="Times New Roman" w:hAnsi="Times New Roman" w:cs="Times New Roman"/>
          <w:sz w:val="24"/>
          <w:szCs w:val="24"/>
        </w:rPr>
      </w:pPr>
    </w:p>
    <w:p w14:paraId="5DFAA84A" w14:textId="77777777" w:rsidR="00942838" w:rsidRPr="00CD41E6" w:rsidRDefault="00942838" w:rsidP="00A67303">
      <w:pPr>
        <w:jc w:val="both"/>
        <w:rPr>
          <w:rFonts w:ascii="Times New Roman" w:hAnsi="Times New Roman" w:cs="Times New Roman"/>
          <w:b/>
          <w:bCs/>
          <w:sz w:val="24"/>
          <w:szCs w:val="24"/>
        </w:rPr>
      </w:pPr>
      <w:r w:rsidRPr="00CD41E6">
        <w:rPr>
          <w:rFonts w:ascii="Times New Roman" w:hAnsi="Times New Roman" w:cs="Times New Roman"/>
          <w:b/>
          <w:bCs/>
          <w:sz w:val="24"/>
          <w:szCs w:val="24"/>
        </w:rPr>
        <w:t>14.Review and Oversight</w:t>
      </w:r>
    </w:p>
    <w:p w14:paraId="74170934" w14:textId="77777777" w:rsidR="00942838" w:rsidRPr="00CD41E6" w:rsidRDefault="00942838" w:rsidP="00A67303">
      <w:pPr>
        <w:jc w:val="both"/>
        <w:rPr>
          <w:rFonts w:ascii="Times New Roman" w:hAnsi="Times New Roman" w:cs="Times New Roman"/>
          <w:sz w:val="24"/>
          <w:szCs w:val="24"/>
        </w:rPr>
      </w:pPr>
      <w:r w:rsidRPr="00CD41E6">
        <w:rPr>
          <w:rFonts w:ascii="Times New Roman" w:hAnsi="Times New Roman" w:cs="Times New Roman"/>
          <w:sz w:val="24"/>
          <w:szCs w:val="24"/>
        </w:rPr>
        <w:t>1. Board Approval:</w:t>
      </w:r>
    </w:p>
    <w:p w14:paraId="32C9066E" w14:textId="77777777" w:rsidR="00942838" w:rsidRPr="00CD41E6" w:rsidRDefault="00942838" w:rsidP="00A67303">
      <w:pPr>
        <w:jc w:val="both"/>
        <w:rPr>
          <w:rFonts w:ascii="Times New Roman" w:hAnsi="Times New Roman" w:cs="Times New Roman"/>
          <w:sz w:val="24"/>
          <w:szCs w:val="24"/>
        </w:rPr>
      </w:pPr>
      <w:r w:rsidRPr="00CD41E6">
        <w:rPr>
          <w:rFonts w:ascii="Times New Roman" w:hAnsi="Times New Roman" w:cs="Times New Roman"/>
          <w:sz w:val="24"/>
          <w:szCs w:val="24"/>
        </w:rPr>
        <w:t>The Board has reviewed, approved and adopted this document as the Interest Rate Policy of the Company. The Board shall be responsible for the administration, interpretation, application and</w:t>
      </w:r>
      <w:r w:rsidR="00303F08" w:rsidRPr="00CD41E6">
        <w:rPr>
          <w:rFonts w:ascii="Times New Roman" w:hAnsi="Times New Roman" w:cs="Times New Roman"/>
          <w:sz w:val="24"/>
          <w:szCs w:val="24"/>
        </w:rPr>
        <w:t xml:space="preserve"> </w:t>
      </w:r>
      <w:r w:rsidRPr="00CD41E6">
        <w:rPr>
          <w:rFonts w:ascii="Times New Roman" w:hAnsi="Times New Roman" w:cs="Times New Roman"/>
          <w:sz w:val="24"/>
          <w:szCs w:val="24"/>
        </w:rPr>
        <w:t>review of this policy.</w:t>
      </w:r>
    </w:p>
    <w:p w14:paraId="65086B39" w14:textId="77777777" w:rsidR="00942838" w:rsidRPr="00CD41E6" w:rsidRDefault="00942838" w:rsidP="00A67303">
      <w:pPr>
        <w:jc w:val="both"/>
        <w:rPr>
          <w:rFonts w:ascii="Times New Roman" w:hAnsi="Times New Roman" w:cs="Times New Roman"/>
          <w:sz w:val="24"/>
          <w:szCs w:val="24"/>
        </w:rPr>
      </w:pPr>
      <w:r w:rsidRPr="00CD41E6">
        <w:rPr>
          <w:rFonts w:ascii="Times New Roman" w:hAnsi="Times New Roman" w:cs="Times New Roman"/>
          <w:sz w:val="24"/>
          <w:szCs w:val="24"/>
        </w:rPr>
        <w:t>2. Risk Management Committee:</w:t>
      </w:r>
    </w:p>
    <w:p w14:paraId="0F064B91" w14:textId="77777777" w:rsidR="00942838" w:rsidRPr="00CD41E6" w:rsidRDefault="00942838" w:rsidP="00A67303">
      <w:pPr>
        <w:jc w:val="both"/>
        <w:rPr>
          <w:rFonts w:ascii="Times New Roman" w:hAnsi="Times New Roman" w:cs="Times New Roman"/>
          <w:sz w:val="24"/>
          <w:szCs w:val="24"/>
        </w:rPr>
      </w:pPr>
      <w:r w:rsidRPr="00CD41E6">
        <w:rPr>
          <w:rFonts w:ascii="Times New Roman" w:hAnsi="Times New Roman" w:cs="Times New Roman"/>
          <w:sz w:val="24"/>
          <w:szCs w:val="24"/>
        </w:rPr>
        <w:t>The Risk Management Committee will oversee the implementation of this Interest Rate Policy. The</w:t>
      </w:r>
      <w:r w:rsidR="00E74672" w:rsidRPr="00CD41E6">
        <w:rPr>
          <w:rFonts w:ascii="Times New Roman" w:hAnsi="Times New Roman" w:cs="Times New Roman"/>
          <w:sz w:val="24"/>
          <w:szCs w:val="24"/>
        </w:rPr>
        <w:t xml:space="preserve"> </w:t>
      </w:r>
      <w:r w:rsidRPr="00CD41E6">
        <w:rPr>
          <w:rFonts w:ascii="Times New Roman" w:hAnsi="Times New Roman" w:cs="Times New Roman"/>
          <w:sz w:val="24"/>
          <w:szCs w:val="24"/>
        </w:rPr>
        <w:t>Risk Management Committee will be responsible for monitoring the interest rates charged by the</w:t>
      </w:r>
      <w:r w:rsidR="00E74672" w:rsidRPr="00CD41E6">
        <w:rPr>
          <w:rFonts w:ascii="Times New Roman" w:hAnsi="Times New Roman" w:cs="Times New Roman"/>
          <w:sz w:val="24"/>
          <w:szCs w:val="24"/>
        </w:rPr>
        <w:t xml:space="preserve"> </w:t>
      </w:r>
      <w:r w:rsidRPr="00CD41E6">
        <w:rPr>
          <w:rFonts w:ascii="Times New Roman" w:hAnsi="Times New Roman" w:cs="Times New Roman"/>
          <w:sz w:val="24"/>
          <w:szCs w:val="24"/>
        </w:rPr>
        <w:t>Company as per this Interest Rate Policy and provide necessary updates and recommendations to the</w:t>
      </w:r>
      <w:r w:rsidR="00E74672" w:rsidRPr="00CD41E6">
        <w:rPr>
          <w:rFonts w:ascii="Times New Roman" w:hAnsi="Times New Roman" w:cs="Times New Roman"/>
          <w:sz w:val="24"/>
          <w:szCs w:val="24"/>
        </w:rPr>
        <w:t xml:space="preserve"> </w:t>
      </w:r>
      <w:r w:rsidRPr="00CD41E6">
        <w:rPr>
          <w:rFonts w:ascii="Times New Roman" w:hAnsi="Times New Roman" w:cs="Times New Roman"/>
          <w:sz w:val="24"/>
          <w:szCs w:val="24"/>
        </w:rPr>
        <w:t>Board in this regard.</w:t>
      </w:r>
    </w:p>
    <w:p w14:paraId="7F8DB5B1" w14:textId="77777777" w:rsidR="00942838" w:rsidRPr="00CD41E6" w:rsidRDefault="00942838" w:rsidP="00A67303">
      <w:pPr>
        <w:jc w:val="both"/>
        <w:rPr>
          <w:rFonts w:ascii="Times New Roman" w:hAnsi="Times New Roman" w:cs="Times New Roman"/>
          <w:sz w:val="24"/>
          <w:szCs w:val="24"/>
        </w:rPr>
      </w:pPr>
      <w:r w:rsidRPr="00CD41E6">
        <w:rPr>
          <w:rFonts w:ascii="Times New Roman" w:hAnsi="Times New Roman" w:cs="Times New Roman"/>
          <w:sz w:val="24"/>
          <w:szCs w:val="24"/>
        </w:rPr>
        <w:t>3. Periodicity of Review:</w:t>
      </w:r>
    </w:p>
    <w:p w14:paraId="7A803418" w14:textId="77777777" w:rsidR="00631C45" w:rsidRPr="00CD41E6" w:rsidRDefault="00942838" w:rsidP="00A67303">
      <w:pPr>
        <w:jc w:val="both"/>
        <w:rPr>
          <w:rFonts w:ascii="Times New Roman" w:hAnsi="Times New Roman" w:cs="Times New Roman"/>
          <w:sz w:val="24"/>
          <w:szCs w:val="24"/>
        </w:rPr>
      </w:pPr>
      <w:r w:rsidRPr="00CD41E6">
        <w:rPr>
          <w:rFonts w:ascii="Times New Roman" w:hAnsi="Times New Roman" w:cs="Times New Roman"/>
          <w:sz w:val="24"/>
          <w:szCs w:val="24"/>
        </w:rPr>
        <w:t>This Interest Rate Policy will be reviewed by the Board and/or the Risk Management Committee on</w:t>
      </w:r>
      <w:r w:rsidR="00E74672" w:rsidRPr="00CD41E6">
        <w:rPr>
          <w:rFonts w:ascii="Times New Roman" w:hAnsi="Times New Roman" w:cs="Times New Roman"/>
          <w:sz w:val="24"/>
          <w:szCs w:val="24"/>
        </w:rPr>
        <w:t xml:space="preserve"> </w:t>
      </w:r>
      <w:r w:rsidRPr="00CD41E6">
        <w:rPr>
          <w:rFonts w:ascii="Times New Roman" w:hAnsi="Times New Roman" w:cs="Times New Roman"/>
          <w:sz w:val="24"/>
          <w:szCs w:val="24"/>
        </w:rPr>
        <w:t>periodical basis as may be deemed appropriate by the Board and/or the Risk Management Committee</w:t>
      </w:r>
    </w:p>
    <w:p w14:paraId="235B7308" w14:textId="77777777" w:rsidR="000B0B6A" w:rsidRPr="00CD41E6" w:rsidRDefault="000B0B6A" w:rsidP="00A67303">
      <w:pPr>
        <w:widowControl w:val="0"/>
        <w:autoSpaceDE w:val="0"/>
        <w:autoSpaceDN w:val="0"/>
        <w:spacing w:after="0" w:line="247" w:lineRule="auto"/>
        <w:ind w:right="259"/>
        <w:jc w:val="both"/>
        <w:rPr>
          <w:rFonts w:ascii="Times New Roman" w:eastAsia="Verdana" w:hAnsi="Times New Roman" w:cs="Times New Roman"/>
          <w:b/>
          <w:sz w:val="24"/>
          <w:szCs w:val="24"/>
          <w:lang w:val="en-US"/>
        </w:rPr>
      </w:pPr>
      <w:r w:rsidRPr="00CD41E6">
        <w:rPr>
          <w:rFonts w:ascii="Times New Roman" w:eastAsia="Verdana" w:hAnsi="Times New Roman" w:cs="Times New Roman"/>
          <w:b/>
          <w:sz w:val="24"/>
          <w:szCs w:val="24"/>
          <w:lang w:val="en-US"/>
        </w:rPr>
        <w:t>1</w:t>
      </w:r>
      <w:r w:rsidR="00E74672" w:rsidRPr="00CD41E6">
        <w:rPr>
          <w:rFonts w:ascii="Times New Roman" w:eastAsia="Verdana" w:hAnsi="Times New Roman" w:cs="Times New Roman"/>
          <w:b/>
          <w:sz w:val="24"/>
          <w:szCs w:val="24"/>
          <w:lang w:val="en-US"/>
        </w:rPr>
        <w:t>5</w:t>
      </w:r>
      <w:r w:rsidRPr="00CD41E6">
        <w:rPr>
          <w:rFonts w:ascii="Times New Roman" w:eastAsia="Verdana" w:hAnsi="Times New Roman" w:cs="Times New Roman"/>
          <w:b/>
          <w:sz w:val="24"/>
          <w:szCs w:val="24"/>
          <w:lang w:val="en-US"/>
        </w:rPr>
        <w:t xml:space="preserve">.Communication </w:t>
      </w:r>
      <w:proofErr w:type="gramStart"/>
      <w:r w:rsidRPr="00CD41E6">
        <w:rPr>
          <w:rFonts w:ascii="Times New Roman" w:eastAsia="Verdana" w:hAnsi="Times New Roman" w:cs="Times New Roman"/>
          <w:b/>
          <w:sz w:val="24"/>
          <w:szCs w:val="24"/>
          <w:lang w:val="en-US"/>
        </w:rPr>
        <w:t>to</w:t>
      </w:r>
      <w:proofErr w:type="gramEnd"/>
      <w:r w:rsidRPr="00CD41E6">
        <w:rPr>
          <w:rFonts w:ascii="Times New Roman" w:eastAsia="Verdana" w:hAnsi="Times New Roman" w:cs="Times New Roman"/>
          <w:b/>
          <w:sz w:val="24"/>
          <w:szCs w:val="24"/>
          <w:lang w:val="en-US"/>
        </w:rPr>
        <w:t xml:space="preserve"> the Borrowers</w:t>
      </w:r>
    </w:p>
    <w:p w14:paraId="0658CC8E" w14:textId="77777777" w:rsidR="00E22316" w:rsidRPr="00CD41E6" w:rsidRDefault="000B0B6A" w:rsidP="00A67303">
      <w:pPr>
        <w:jc w:val="both"/>
        <w:rPr>
          <w:rFonts w:ascii="Times New Roman" w:eastAsia="Verdana" w:hAnsi="Times New Roman" w:cs="Times New Roman"/>
          <w:sz w:val="24"/>
          <w:szCs w:val="24"/>
          <w:lang w:val="en-US"/>
        </w:rPr>
      </w:pPr>
      <w:r w:rsidRPr="00CD41E6">
        <w:rPr>
          <w:rFonts w:ascii="Times New Roman" w:eastAsia="Verdana" w:hAnsi="Times New Roman" w:cs="Times New Roman"/>
          <w:sz w:val="24"/>
          <w:szCs w:val="24"/>
          <w:lang w:val="en-US"/>
        </w:rPr>
        <w:t xml:space="preserve">Interest rates including existing rebate thereon, if any, and other applicable charges would be intimated to the customers at the time of sanction / availing of the loan / in the Key Facts Statement. Changes in the rates and charges would be communicated to the respective customers through e-mail or letter or SMS or any other means of communication in a </w:t>
      </w:r>
      <w:r w:rsidRPr="00CD41E6">
        <w:rPr>
          <w:rFonts w:ascii="Times New Roman" w:eastAsia="Verdana" w:hAnsi="Times New Roman" w:cs="Times New Roman"/>
          <w:sz w:val="24"/>
          <w:szCs w:val="24"/>
          <w:lang w:val="en-US"/>
        </w:rPr>
        <w:lastRenderedPageBreak/>
        <w:t>transparent manner</w:t>
      </w:r>
      <w:r w:rsidR="00631C45" w:rsidRPr="00CD41E6">
        <w:rPr>
          <w:rFonts w:ascii="Times New Roman" w:eastAsia="Verdana" w:hAnsi="Times New Roman" w:cs="Times New Roman"/>
          <w:sz w:val="24"/>
          <w:szCs w:val="24"/>
          <w:lang w:val="en-US"/>
        </w:rPr>
        <w:t>.</w:t>
      </w:r>
      <w:r w:rsidR="00E22316" w:rsidRPr="00CD41E6">
        <w:rPr>
          <w:rFonts w:ascii="Times New Roman" w:eastAsia="Verdana" w:hAnsi="Times New Roman" w:cs="Times New Roman"/>
          <w:sz w:val="24"/>
          <w:szCs w:val="24"/>
          <w:lang w:val="en-US"/>
        </w:rPr>
        <w:t xml:space="preserve"> It shall be ensured that changes in interest rates and charges take effect only prospectively.</w:t>
      </w:r>
    </w:p>
    <w:p w14:paraId="17AC247A" w14:textId="77777777" w:rsidR="003B29C7" w:rsidRPr="00CD41E6" w:rsidRDefault="003B29C7" w:rsidP="00A67303">
      <w:pPr>
        <w:jc w:val="both"/>
        <w:rPr>
          <w:rFonts w:ascii="Times New Roman" w:eastAsia="Verdana" w:hAnsi="Times New Roman" w:cs="Times New Roman"/>
          <w:b/>
          <w:bCs/>
          <w:sz w:val="24"/>
          <w:szCs w:val="24"/>
          <w:lang w:val="en-US"/>
        </w:rPr>
      </w:pPr>
      <w:r w:rsidRPr="00CD41E6">
        <w:rPr>
          <w:rFonts w:ascii="Times New Roman" w:eastAsia="Verdana" w:hAnsi="Times New Roman" w:cs="Times New Roman"/>
          <w:b/>
          <w:bCs/>
          <w:sz w:val="24"/>
          <w:szCs w:val="24"/>
          <w:lang w:val="en-US"/>
        </w:rPr>
        <w:t>16.Other Charges</w:t>
      </w:r>
    </w:p>
    <w:p w14:paraId="42001B56" w14:textId="77777777" w:rsidR="003B29C7" w:rsidRPr="00CD41E6" w:rsidRDefault="003B29C7" w:rsidP="00A67303">
      <w:pPr>
        <w:jc w:val="both"/>
        <w:rPr>
          <w:rFonts w:ascii="Times New Roman" w:eastAsia="Verdana" w:hAnsi="Times New Roman" w:cs="Times New Roman"/>
          <w:sz w:val="24"/>
          <w:szCs w:val="24"/>
          <w:lang w:val="en-US"/>
        </w:rPr>
      </w:pPr>
      <w:r w:rsidRPr="00CD41E6">
        <w:rPr>
          <w:rFonts w:ascii="Times New Roman" w:eastAsia="Verdana" w:hAnsi="Times New Roman" w:cs="Times New Roman"/>
          <w:sz w:val="24"/>
          <w:szCs w:val="24"/>
          <w:lang w:val="en-US"/>
        </w:rPr>
        <w:t>Besides interest, other financial charges like processing fees, charges on</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various services like issuing No Due certificates, NOC, letters etc. would be levied by the</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Company wherever considered necessary. Any changes</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 xml:space="preserve">in the charges shall be approved by the ALCO and </w:t>
      </w:r>
      <w:proofErr w:type="gramStart"/>
      <w:r w:rsidRPr="00CD41E6">
        <w:rPr>
          <w:rFonts w:ascii="Times New Roman" w:eastAsia="Verdana" w:hAnsi="Times New Roman" w:cs="Times New Roman"/>
          <w:sz w:val="24"/>
          <w:szCs w:val="24"/>
          <w:lang w:val="en-US"/>
        </w:rPr>
        <w:t>would</w:t>
      </w:r>
      <w:proofErr w:type="gramEnd"/>
      <w:r w:rsidRPr="00CD41E6">
        <w:rPr>
          <w:rFonts w:ascii="Times New Roman" w:eastAsia="Verdana" w:hAnsi="Times New Roman" w:cs="Times New Roman"/>
          <w:sz w:val="24"/>
          <w:szCs w:val="24"/>
          <w:lang w:val="en-US"/>
        </w:rPr>
        <w:t xml:space="preserve"> be put up to the Board in subsequent meeting.</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Besides the base charges, the Goods and Service Tax (GST) and other cess would be collected at applicable</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 xml:space="preserve">rates from time to time. Any revision in these </w:t>
      </w:r>
      <w:proofErr w:type="gramStart"/>
      <w:r w:rsidRPr="00CD41E6">
        <w:rPr>
          <w:rFonts w:ascii="Times New Roman" w:eastAsia="Verdana" w:hAnsi="Times New Roman" w:cs="Times New Roman"/>
          <w:sz w:val="24"/>
          <w:szCs w:val="24"/>
          <w:lang w:val="en-US"/>
        </w:rPr>
        <w:t>charges</w:t>
      </w:r>
      <w:proofErr w:type="gramEnd"/>
      <w:r w:rsidRPr="00CD41E6">
        <w:rPr>
          <w:rFonts w:ascii="Times New Roman" w:eastAsia="Verdana" w:hAnsi="Times New Roman" w:cs="Times New Roman"/>
          <w:sz w:val="24"/>
          <w:szCs w:val="24"/>
          <w:lang w:val="en-US"/>
        </w:rPr>
        <w:t xml:space="preserve"> would be with prospective effect. A suitable condition</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in this regard would be incorporated in the loan agreement. Any fees, charges, etc. which are not mentioned</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in the KFS, shall not be charged to the borrower at any stage during the term of the loan, without explicit</w:t>
      </w:r>
      <w:r w:rsidR="006C793C" w:rsidRPr="00CD41E6">
        <w:rPr>
          <w:rFonts w:ascii="Times New Roman" w:eastAsia="Verdana" w:hAnsi="Times New Roman" w:cs="Times New Roman"/>
          <w:sz w:val="24"/>
          <w:szCs w:val="24"/>
          <w:lang w:val="en-US"/>
        </w:rPr>
        <w:t xml:space="preserve"> </w:t>
      </w:r>
      <w:r w:rsidRPr="00CD41E6">
        <w:rPr>
          <w:rFonts w:ascii="Times New Roman" w:eastAsia="Verdana" w:hAnsi="Times New Roman" w:cs="Times New Roman"/>
          <w:sz w:val="24"/>
          <w:szCs w:val="24"/>
          <w:lang w:val="en-US"/>
        </w:rPr>
        <w:t>consent of the borrower.</w:t>
      </w:r>
    </w:p>
    <w:p w14:paraId="192582DE" w14:textId="77777777" w:rsidR="00FE7DE9" w:rsidRPr="00CD41E6" w:rsidRDefault="00FE7DE9" w:rsidP="00A67303">
      <w:pPr>
        <w:jc w:val="both"/>
        <w:rPr>
          <w:rFonts w:ascii="Times New Roman" w:eastAsia="Verdana" w:hAnsi="Times New Roman" w:cs="Times New Roman"/>
          <w:b/>
          <w:bCs/>
          <w:sz w:val="24"/>
          <w:szCs w:val="24"/>
          <w:lang w:val="en-US"/>
        </w:rPr>
      </w:pPr>
      <w:r w:rsidRPr="00CD41E6">
        <w:rPr>
          <w:rFonts w:ascii="Times New Roman" w:eastAsia="Verdana" w:hAnsi="Times New Roman" w:cs="Times New Roman"/>
          <w:b/>
          <w:bCs/>
          <w:sz w:val="24"/>
          <w:szCs w:val="24"/>
          <w:lang w:val="en-US"/>
        </w:rPr>
        <w:t>17.Penal Charges</w:t>
      </w:r>
    </w:p>
    <w:p w14:paraId="4F1A4335" w14:textId="77777777" w:rsidR="00FE7DE9" w:rsidRPr="00CD41E6" w:rsidRDefault="00FE7DE9" w:rsidP="00A67303">
      <w:pPr>
        <w:jc w:val="both"/>
        <w:rPr>
          <w:rFonts w:ascii="Times New Roman" w:eastAsia="Verdana" w:hAnsi="Times New Roman" w:cs="Times New Roman"/>
          <w:sz w:val="24"/>
          <w:szCs w:val="24"/>
          <w:lang w:val="en-US"/>
        </w:rPr>
      </w:pPr>
      <w:r w:rsidRPr="00CD41E6">
        <w:rPr>
          <w:rFonts w:ascii="Times New Roman" w:eastAsia="Verdana" w:hAnsi="Times New Roman" w:cs="Times New Roman"/>
          <w:sz w:val="24"/>
          <w:szCs w:val="24"/>
          <w:lang w:val="en-US"/>
        </w:rPr>
        <w:t xml:space="preserve">RBI has advised that penalty shall be levied for non – payment of loan dues within the due date and / or for non- compliance of terms and conditions of the loan sanction by the borrower as penal charges only and shall not be levied in the form of penal interest which gets normally added to the rate of interest charged on loans. No further interest shall be charged on the penal charges debited. However, this will not affect the normal procedure for compounding of interest in the loan account, as clarified in RBI guidelines.  Penal charges are applied as penalty for non-repayment of the loan dues within the loan contract period of 6 months / 12 months or when the repayment is made after the expiry of OD limit or for the delayed payment of EMIs after the due date. Penal charges are applicable also for non-compliance of the terms and conditions of the loan and in the event of liability exceeding the realizable value of gold pledged as security </w:t>
      </w:r>
      <w:proofErr w:type="gramStart"/>
      <w:r w:rsidRPr="00CD41E6">
        <w:rPr>
          <w:rFonts w:ascii="Times New Roman" w:eastAsia="Verdana" w:hAnsi="Times New Roman" w:cs="Times New Roman"/>
          <w:sz w:val="24"/>
          <w:szCs w:val="24"/>
          <w:lang w:val="en-US"/>
        </w:rPr>
        <w:t>so as to</w:t>
      </w:r>
      <w:proofErr w:type="gramEnd"/>
      <w:r w:rsidRPr="00CD41E6">
        <w:rPr>
          <w:rFonts w:ascii="Times New Roman" w:eastAsia="Verdana" w:hAnsi="Times New Roman" w:cs="Times New Roman"/>
          <w:sz w:val="24"/>
          <w:szCs w:val="24"/>
          <w:lang w:val="en-US"/>
        </w:rPr>
        <w:t xml:space="preserve"> </w:t>
      </w:r>
      <w:proofErr w:type="gramStart"/>
      <w:r w:rsidRPr="00CD41E6">
        <w:rPr>
          <w:rFonts w:ascii="Times New Roman" w:eastAsia="Verdana" w:hAnsi="Times New Roman" w:cs="Times New Roman"/>
          <w:sz w:val="24"/>
          <w:szCs w:val="24"/>
          <w:lang w:val="en-US"/>
        </w:rPr>
        <w:t>compensate</w:t>
      </w:r>
      <w:proofErr w:type="gramEnd"/>
      <w:r w:rsidRPr="00CD41E6">
        <w:rPr>
          <w:rFonts w:ascii="Times New Roman" w:eastAsia="Verdana" w:hAnsi="Times New Roman" w:cs="Times New Roman"/>
          <w:sz w:val="24"/>
          <w:szCs w:val="24"/>
          <w:lang w:val="en-US"/>
        </w:rPr>
        <w:t xml:space="preserve"> the possibility of a loss. The penal charges as per the tariff fixed from time to time by the company will be applied for the period of default on the overdue / irregular dues outstanding as on the date of repayment which is inclusive of principal and up to-date interest or on the defaulted EMIs outstanding on the date of repayment. Remittance by borrowers into their loan accounts will be appropriated first towards the penal charges or any other kind of charges which are outstanding and due as on date, and then towards accrued interest and towards principal in a sequential manner.</w:t>
      </w:r>
    </w:p>
    <w:p w14:paraId="73BAD227" w14:textId="4876490E" w:rsidR="00CD41E6" w:rsidRDefault="00CD41E6" w:rsidP="00CD41E6">
      <w:pPr>
        <w:autoSpaceDE w:val="0"/>
        <w:autoSpaceDN w:val="0"/>
        <w:adjustRightInd w:val="0"/>
        <w:spacing w:after="0" w:line="240" w:lineRule="auto"/>
        <w:jc w:val="center"/>
        <w:rPr>
          <w:rFonts w:ascii="Times New Roman" w:hAnsi="Times New Roman" w:cs="Times New Roman"/>
          <w:b/>
          <w:i/>
          <w:iCs/>
          <w:color w:val="000000"/>
          <w:sz w:val="24"/>
          <w:szCs w:val="24"/>
        </w:rPr>
      </w:pPr>
      <w:r w:rsidRPr="00742A80">
        <w:rPr>
          <w:rFonts w:ascii="Times New Roman" w:hAnsi="Times New Roman" w:cs="Times New Roman"/>
          <w:b/>
          <w:i/>
          <w:iCs/>
          <w:color w:val="000000"/>
          <w:sz w:val="24"/>
          <w:szCs w:val="24"/>
        </w:rPr>
        <w:t xml:space="preserve">The Policy was last reviewed by the Board on </w:t>
      </w:r>
      <w:r>
        <w:rPr>
          <w:rFonts w:ascii="Times New Roman" w:hAnsi="Times New Roman" w:cs="Times New Roman"/>
          <w:b/>
          <w:i/>
          <w:iCs/>
          <w:color w:val="000000"/>
          <w:sz w:val="24"/>
          <w:szCs w:val="24"/>
        </w:rPr>
        <w:t>September 16,</w:t>
      </w:r>
      <w:r w:rsidRPr="00742A80">
        <w:rPr>
          <w:rFonts w:ascii="Times New Roman" w:hAnsi="Times New Roman" w:cs="Times New Roman"/>
          <w:b/>
          <w:i/>
          <w:iCs/>
          <w:color w:val="000000"/>
          <w:sz w:val="24"/>
          <w:szCs w:val="24"/>
        </w:rPr>
        <w:t xml:space="preserve"> 2026</w:t>
      </w:r>
    </w:p>
    <w:p w14:paraId="611D1508" w14:textId="77777777" w:rsidR="00CD41E6" w:rsidRDefault="00CD41E6" w:rsidP="00CD41E6">
      <w:pPr>
        <w:autoSpaceDE w:val="0"/>
        <w:autoSpaceDN w:val="0"/>
        <w:adjustRightInd w:val="0"/>
        <w:spacing w:after="0" w:line="240" w:lineRule="auto"/>
        <w:jc w:val="center"/>
        <w:rPr>
          <w:rFonts w:ascii="Times New Roman" w:hAnsi="Times New Roman" w:cs="Times New Roman"/>
          <w:b/>
          <w:i/>
          <w:iCs/>
          <w:color w:val="000000"/>
          <w:sz w:val="24"/>
          <w:szCs w:val="24"/>
        </w:rPr>
      </w:pPr>
    </w:p>
    <w:p w14:paraId="33BCBF48" w14:textId="77777777" w:rsidR="00CD41E6" w:rsidRPr="00260EE6" w:rsidRDefault="00CD41E6" w:rsidP="00CD41E6">
      <w:pPr>
        <w:pStyle w:val="BodyText"/>
        <w:spacing w:before="69"/>
        <w:ind w:right="20"/>
        <w:rPr>
          <w:rFonts w:ascii="Times New Roman" w:hAnsi="Times New Roman" w:cs="Times New Roman"/>
          <w:b/>
        </w:rPr>
      </w:pPr>
      <w:r w:rsidRPr="00260EE6">
        <w:rPr>
          <w:rFonts w:ascii="Times New Roman" w:hAnsi="Times New Roman" w:cs="Times New Roman"/>
          <w:b/>
        </w:rPr>
        <w:t xml:space="preserve">For </w:t>
      </w:r>
      <w:proofErr w:type="spellStart"/>
      <w:r w:rsidRPr="00260EE6">
        <w:rPr>
          <w:rFonts w:ascii="Times New Roman" w:hAnsi="Times New Roman" w:cs="Times New Roman"/>
          <w:b/>
        </w:rPr>
        <w:t>Kosamattam</w:t>
      </w:r>
      <w:proofErr w:type="spellEnd"/>
      <w:r w:rsidRPr="00260EE6">
        <w:rPr>
          <w:rFonts w:ascii="Times New Roman" w:hAnsi="Times New Roman" w:cs="Times New Roman"/>
          <w:b/>
        </w:rPr>
        <w:t xml:space="preserve"> Finance Limited</w:t>
      </w:r>
    </w:p>
    <w:p w14:paraId="6B02EBCB" w14:textId="77777777" w:rsidR="00CD41E6" w:rsidRPr="00260EE6" w:rsidRDefault="00CD41E6" w:rsidP="00CD41E6">
      <w:pPr>
        <w:pStyle w:val="BodyText"/>
        <w:spacing w:before="69"/>
        <w:ind w:right="20"/>
        <w:jc w:val="center"/>
        <w:rPr>
          <w:rFonts w:ascii="Times New Roman" w:hAnsi="Times New Roman" w:cs="Times New Roman"/>
          <w:b/>
        </w:rPr>
      </w:pPr>
    </w:p>
    <w:p w14:paraId="6A1CC540" w14:textId="77777777" w:rsidR="00CD41E6" w:rsidRDefault="00CD41E6" w:rsidP="00CD41E6">
      <w:pPr>
        <w:pStyle w:val="BodyText"/>
        <w:spacing w:before="69"/>
        <w:ind w:right="20"/>
        <w:jc w:val="center"/>
        <w:rPr>
          <w:rFonts w:ascii="Times New Roman" w:hAnsi="Times New Roman" w:cs="Times New Roman"/>
          <w:b/>
        </w:rPr>
      </w:pPr>
    </w:p>
    <w:p w14:paraId="6CC827DA" w14:textId="77777777" w:rsidR="00CD41E6" w:rsidRPr="00260EE6" w:rsidRDefault="00CD41E6" w:rsidP="00CD41E6">
      <w:pPr>
        <w:pStyle w:val="BodyText"/>
        <w:spacing w:before="69"/>
        <w:ind w:right="20"/>
        <w:jc w:val="center"/>
        <w:rPr>
          <w:rFonts w:ascii="Times New Roman" w:hAnsi="Times New Roman" w:cs="Times New Roman"/>
          <w:b/>
        </w:rPr>
      </w:pPr>
    </w:p>
    <w:p w14:paraId="55ADBCD9" w14:textId="77777777" w:rsidR="00CD41E6" w:rsidRPr="00260EE6" w:rsidRDefault="00CD41E6" w:rsidP="00CD41E6">
      <w:pPr>
        <w:pStyle w:val="BodyText"/>
        <w:spacing w:before="69"/>
        <w:ind w:right="20"/>
        <w:rPr>
          <w:rFonts w:ascii="Times New Roman" w:hAnsi="Times New Roman" w:cs="Times New Roman"/>
          <w:b/>
        </w:rPr>
      </w:pPr>
      <w:r w:rsidRPr="00260EE6">
        <w:rPr>
          <w:rFonts w:ascii="Times New Roman" w:hAnsi="Times New Roman" w:cs="Times New Roman"/>
          <w:b/>
        </w:rPr>
        <w:t>Mathew K. Cherian</w:t>
      </w:r>
    </w:p>
    <w:p w14:paraId="0532A4FB" w14:textId="77777777" w:rsidR="00CD41E6" w:rsidRPr="00260EE6" w:rsidRDefault="00CD41E6" w:rsidP="00CD41E6">
      <w:pPr>
        <w:pStyle w:val="BodyText"/>
        <w:spacing w:before="69"/>
        <w:ind w:right="20"/>
        <w:rPr>
          <w:rFonts w:ascii="Times New Roman" w:hAnsi="Times New Roman" w:cs="Times New Roman"/>
          <w:b/>
        </w:rPr>
      </w:pPr>
      <w:r w:rsidRPr="00260EE6">
        <w:rPr>
          <w:rFonts w:ascii="Times New Roman" w:hAnsi="Times New Roman" w:cs="Times New Roman"/>
          <w:b/>
        </w:rPr>
        <w:t>Managing Director</w:t>
      </w:r>
    </w:p>
    <w:p w14:paraId="02EFE3FD" w14:textId="77777777" w:rsidR="00CD41E6" w:rsidRPr="00260EE6" w:rsidRDefault="00CD41E6" w:rsidP="00CD41E6">
      <w:pPr>
        <w:pStyle w:val="BodyText"/>
        <w:spacing w:before="69"/>
        <w:ind w:right="20"/>
        <w:rPr>
          <w:rFonts w:ascii="Times New Roman" w:hAnsi="Times New Roman" w:cs="Times New Roman"/>
          <w:b/>
        </w:rPr>
      </w:pPr>
      <w:r w:rsidRPr="00260EE6">
        <w:rPr>
          <w:rFonts w:ascii="Times New Roman" w:hAnsi="Times New Roman" w:cs="Times New Roman"/>
          <w:b/>
        </w:rPr>
        <w:t>DIN:01286073</w:t>
      </w:r>
    </w:p>
    <w:p w14:paraId="3D9129D0" w14:textId="77777777" w:rsidR="000B0B6A" w:rsidRPr="00CD41E6" w:rsidRDefault="000B0B6A" w:rsidP="00A67303">
      <w:pPr>
        <w:jc w:val="both"/>
        <w:rPr>
          <w:rFonts w:ascii="Times New Roman" w:hAnsi="Times New Roman" w:cs="Times New Roman"/>
          <w:sz w:val="24"/>
          <w:szCs w:val="24"/>
        </w:rPr>
      </w:pPr>
    </w:p>
    <w:sectPr w:rsidR="000B0B6A" w:rsidRPr="00CD41E6" w:rsidSect="00CD41E6">
      <w:headerReference w:type="default" r:id="rId7"/>
      <w:footerReference w:type="default" r:id="rId8"/>
      <w:pgSz w:w="11906" w:h="16838"/>
      <w:pgMar w:top="1440" w:right="1440" w:bottom="1440" w:left="1440" w:header="56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DF46F" w14:textId="77777777" w:rsidR="00164DF7" w:rsidRDefault="00164DF7" w:rsidP="00CD41E6">
      <w:pPr>
        <w:spacing w:after="0" w:line="240" w:lineRule="auto"/>
      </w:pPr>
      <w:r>
        <w:separator/>
      </w:r>
    </w:p>
  </w:endnote>
  <w:endnote w:type="continuationSeparator" w:id="0">
    <w:p w14:paraId="02FD44B1" w14:textId="77777777" w:rsidR="00164DF7" w:rsidRDefault="00164DF7" w:rsidP="00CD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583797"/>
      <w:docPartObj>
        <w:docPartGallery w:val="Page Numbers (Bottom of Page)"/>
        <w:docPartUnique/>
      </w:docPartObj>
    </w:sdtPr>
    <w:sdtEndPr>
      <w:rPr>
        <w:noProof/>
      </w:rPr>
    </w:sdtEndPr>
    <w:sdtContent>
      <w:p w14:paraId="4B5E10B4" w14:textId="26F473CF" w:rsidR="00CD41E6" w:rsidRDefault="00CD41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838646" w14:textId="77777777" w:rsidR="00CD41E6" w:rsidRDefault="00CD4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02A6" w14:textId="77777777" w:rsidR="00164DF7" w:rsidRDefault="00164DF7" w:rsidP="00CD41E6">
      <w:pPr>
        <w:spacing w:after="0" w:line="240" w:lineRule="auto"/>
      </w:pPr>
      <w:r>
        <w:separator/>
      </w:r>
    </w:p>
  </w:footnote>
  <w:footnote w:type="continuationSeparator" w:id="0">
    <w:p w14:paraId="1F0DB802" w14:textId="77777777" w:rsidR="00164DF7" w:rsidRDefault="00164DF7" w:rsidP="00CD4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DA13" w14:textId="785D75A9" w:rsidR="00CD41E6" w:rsidRDefault="00CD41E6" w:rsidP="00CD41E6">
    <w:pPr>
      <w:pStyle w:val="Header"/>
    </w:pPr>
    <w:r w:rsidRPr="00260EE6">
      <w:rPr>
        <w:noProof/>
      </w:rPr>
      <w:drawing>
        <wp:inline distT="0" distB="0" distL="0" distR="0" wp14:anchorId="06DACA5F" wp14:editId="12924C39">
          <wp:extent cx="532927" cy="708845"/>
          <wp:effectExtent l="0" t="0" r="0" b="0"/>
          <wp:docPr id="1591821120" name="Picture 159182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36" cy="717636"/>
                  </a:xfrm>
                  <a:prstGeom prst="rect">
                    <a:avLst/>
                  </a:prstGeom>
                  <a:noFill/>
                  <a:ln>
                    <a:noFill/>
                  </a:ln>
                </pic:spPr>
              </pic:pic>
            </a:graphicData>
          </a:graphic>
        </wp:inline>
      </w:drawing>
    </w:r>
    <w:r>
      <w:t xml:space="preserve">                                                                                                             </w:t>
    </w:r>
    <w:proofErr w:type="spellStart"/>
    <w:r w:rsidRPr="00260EE6">
      <w:rPr>
        <w:b/>
      </w:rPr>
      <w:t>Kosamattam</w:t>
    </w:r>
    <w:proofErr w:type="spellEnd"/>
    <w:r w:rsidRPr="00260EE6">
      <w:rPr>
        <w:b/>
      </w:rPr>
      <w:t xml:space="preserve"> Finance Limited</w:t>
    </w:r>
  </w:p>
  <w:p w14:paraId="1B23769E" w14:textId="77777777" w:rsidR="00CD41E6" w:rsidRDefault="00CD4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24CD"/>
    <w:multiLevelType w:val="hybridMultilevel"/>
    <w:tmpl w:val="E86891CC"/>
    <w:lvl w:ilvl="0" w:tplc="E932E540">
      <w:start w:val="1"/>
      <w:numFmt w:val="decimal"/>
      <w:lvlText w:val="%1."/>
      <w:lvlJc w:val="left"/>
      <w:pPr>
        <w:ind w:left="740" w:hanging="361"/>
        <w:jc w:val="right"/>
      </w:pPr>
      <w:rPr>
        <w:rFonts w:hint="default"/>
        <w:b/>
        <w:bCs/>
        <w:spacing w:val="-1"/>
        <w:w w:val="100"/>
        <w:lang w:val="en-US" w:eastAsia="en-US" w:bidi="ar-SA"/>
      </w:rPr>
    </w:lvl>
    <w:lvl w:ilvl="1" w:tplc="64F2F7EE">
      <w:numFmt w:val="bullet"/>
      <w:lvlText w:val="•"/>
      <w:lvlJc w:val="left"/>
      <w:pPr>
        <w:ind w:left="1191" w:hanging="360"/>
      </w:pPr>
      <w:rPr>
        <w:rFonts w:ascii="Verdana" w:eastAsia="Verdana" w:hAnsi="Verdana" w:cs="Verdana" w:hint="default"/>
        <w:w w:val="100"/>
        <w:sz w:val="22"/>
        <w:szCs w:val="22"/>
        <w:lang w:val="en-US" w:eastAsia="en-US" w:bidi="ar-SA"/>
      </w:rPr>
    </w:lvl>
    <w:lvl w:ilvl="2" w:tplc="06F2B9D6">
      <w:numFmt w:val="bullet"/>
      <w:lvlText w:val="•"/>
      <w:lvlJc w:val="left"/>
      <w:pPr>
        <w:ind w:left="1380" w:hanging="360"/>
      </w:pPr>
      <w:rPr>
        <w:rFonts w:hint="default"/>
        <w:lang w:val="en-US" w:eastAsia="en-US" w:bidi="ar-SA"/>
      </w:rPr>
    </w:lvl>
    <w:lvl w:ilvl="3" w:tplc="CC00B8A6">
      <w:numFmt w:val="bullet"/>
      <w:lvlText w:val="•"/>
      <w:lvlJc w:val="left"/>
      <w:pPr>
        <w:ind w:left="1460" w:hanging="360"/>
      </w:pPr>
      <w:rPr>
        <w:rFonts w:hint="default"/>
        <w:lang w:val="en-US" w:eastAsia="en-US" w:bidi="ar-SA"/>
      </w:rPr>
    </w:lvl>
    <w:lvl w:ilvl="4" w:tplc="6CB6E6C8">
      <w:numFmt w:val="bullet"/>
      <w:lvlText w:val="•"/>
      <w:lvlJc w:val="left"/>
      <w:pPr>
        <w:ind w:left="2797" w:hanging="360"/>
      </w:pPr>
      <w:rPr>
        <w:rFonts w:hint="default"/>
        <w:lang w:val="en-US" w:eastAsia="en-US" w:bidi="ar-SA"/>
      </w:rPr>
    </w:lvl>
    <w:lvl w:ilvl="5" w:tplc="1E806F94">
      <w:numFmt w:val="bullet"/>
      <w:lvlText w:val="•"/>
      <w:lvlJc w:val="left"/>
      <w:pPr>
        <w:ind w:left="4134" w:hanging="360"/>
      </w:pPr>
      <w:rPr>
        <w:rFonts w:hint="default"/>
        <w:lang w:val="en-US" w:eastAsia="en-US" w:bidi="ar-SA"/>
      </w:rPr>
    </w:lvl>
    <w:lvl w:ilvl="6" w:tplc="DBA01774">
      <w:numFmt w:val="bullet"/>
      <w:lvlText w:val="•"/>
      <w:lvlJc w:val="left"/>
      <w:pPr>
        <w:ind w:left="5471" w:hanging="360"/>
      </w:pPr>
      <w:rPr>
        <w:rFonts w:hint="default"/>
        <w:lang w:val="en-US" w:eastAsia="en-US" w:bidi="ar-SA"/>
      </w:rPr>
    </w:lvl>
    <w:lvl w:ilvl="7" w:tplc="3BC09656">
      <w:numFmt w:val="bullet"/>
      <w:lvlText w:val="•"/>
      <w:lvlJc w:val="left"/>
      <w:pPr>
        <w:ind w:left="6808" w:hanging="360"/>
      </w:pPr>
      <w:rPr>
        <w:rFonts w:hint="default"/>
        <w:lang w:val="en-US" w:eastAsia="en-US" w:bidi="ar-SA"/>
      </w:rPr>
    </w:lvl>
    <w:lvl w:ilvl="8" w:tplc="0470A42C">
      <w:numFmt w:val="bullet"/>
      <w:lvlText w:val="•"/>
      <w:lvlJc w:val="left"/>
      <w:pPr>
        <w:ind w:left="8145" w:hanging="360"/>
      </w:pPr>
      <w:rPr>
        <w:rFonts w:hint="default"/>
        <w:lang w:val="en-US" w:eastAsia="en-US" w:bidi="ar-SA"/>
      </w:rPr>
    </w:lvl>
  </w:abstractNum>
  <w:abstractNum w:abstractNumId="1" w15:restartNumberingAfterBreak="0">
    <w:nsid w:val="1F1C1D4F"/>
    <w:multiLevelType w:val="multilevel"/>
    <w:tmpl w:val="A5A8C12C"/>
    <w:lvl w:ilvl="0">
      <w:start w:val="3"/>
      <w:numFmt w:val="decimal"/>
      <w:lvlText w:val="%1"/>
      <w:lvlJc w:val="left"/>
      <w:pPr>
        <w:ind w:left="1215" w:hanging="476"/>
      </w:pPr>
      <w:rPr>
        <w:rFonts w:hint="default"/>
        <w:lang w:val="en-US" w:eastAsia="en-US" w:bidi="ar-SA"/>
      </w:rPr>
    </w:lvl>
    <w:lvl w:ilvl="1">
      <w:start w:val="1"/>
      <w:numFmt w:val="decimal"/>
      <w:lvlText w:val="%1.%2"/>
      <w:lvlJc w:val="left"/>
      <w:pPr>
        <w:ind w:left="1215" w:hanging="476"/>
      </w:pPr>
      <w:rPr>
        <w:rFonts w:ascii="Palatino Linotype" w:eastAsia="Verdana" w:hAnsi="Palatino Linotype" w:cs="Verdana" w:hint="default"/>
        <w:b/>
        <w:bCs/>
        <w:spacing w:val="0"/>
        <w:w w:val="100"/>
        <w:sz w:val="22"/>
        <w:szCs w:val="22"/>
        <w:lang w:val="en-US" w:eastAsia="en-US" w:bidi="ar-SA"/>
      </w:rPr>
    </w:lvl>
    <w:lvl w:ilvl="2">
      <w:numFmt w:val="bullet"/>
      <w:lvlText w:val="•"/>
      <w:lvlJc w:val="left"/>
      <w:pPr>
        <w:ind w:left="3140" w:hanging="476"/>
      </w:pPr>
      <w:rPr>
        <w:rFonts w:hint="default"/>
        <w:lang w:val="en-US" w:eastAsia="en-US" w:bidi="ar-SA"/>
      </w:rPr>
    </w:lvl>
    <w:lvl w:ilvl="3">
      <w:numFmt w:val="bullet"/>
      <w:lvlText w:val="•"/>
      <w:lvlJc w:val="left"/>
      <w:pPr>
        <w:ind w:left="4100" w:hanging="476"/>
      </w:pPr>
      <w:rPr>
        <w:rFonts w:hint="default"/>
        <w:lang w:val="en-US" w:eastAsia="en-US" w:bidi="ar-SA"/>
      </w:rPr>
    </w:lvl>
    <w:lvl w:ilvl="4">
      <w:numFmt w:val="bullet"/>
      <w:lvlText w:val="•"/>
      <w:lvlJc w:val="left"/>
      <w:pPr>
        <w:ind w:left="5060" w:hanging="476"/>
      </w:pPr>
      <w:rPr>
        <w:rFonts w:hint="default"/>
        <w:lang w:val="en-US" w:eastAsia="en-US" w:bidi="ar-SA"/>
      </w:rPr>
    </w:lvl>
    <w:lvl w:ilvl="5">
      <w:numFmt w:val="bullet"/>
      <w:lvlText w:val="•"/>
      <w:lvlJc w:val="left"/>
      <w:pPr>
        <w:ind w:left="6020" w:hanging="476"/>
      </w:pPr>
      <w:rPr>
        <w:rFonts w:hint="default"/>
        <w:lang w:val="en-US" w:eastAsia="en-US" w:bidi="ar-SA"/>
      </w:rPr>
    </w:lvl>
    <w:lvl w:ilvl="6">
      <w:numFmt w:val="bullet"/>
      <w:lvlText w:val="•"/>
      <w:lvlJc w:val="left"/>
      <w:pPr>
        <w:ind w:left="6980" w:hanging="476"/>
      </w:pPr>
      <w:rPr>
        <w:rFonts w:hint="default"/>
        <w:lang w:val="en-US" w:eastAsia="en-US" w:bidi="ar-SA"/>
      </w:rPr>
    </w:lvl>
    <w:lvl w:ilvl="7">
      <w:numFmt w:val="bullet"/>
      <w:lvlText w:val="•"/>
      <w:lvlJc w:val="left"/>
      <w:pPr>
        <w:ind w:left="7940" w:hanging="476"/>
      </w:pPr>
      <w:rPr>
        <w:rFonts w:hint="default"/>
        <w:lang w:val="en-US" w:eastAsia="en-US" w:bidi="ar-SA"/>
      </w:rPr>
    </w:lvl>
    <w:lvl w:ilvl="8">
      <w:numFmt w:val="bullet"/>
      <w:lvlText w:val="•"/>
      <w:lvlJc w:val="left"/>
      <w:pPr>
        <w:ind w:left="8900" w:hanging="476"/>
      </w:pPr>
      <w:rPr>
        <w:rFonts w:hint="default"/>
        <w:lang w:val="en-US" w:eastAsia="en-US" w:bidi="ar-SA"/>
      </w:rPr>
    </w:lvl>
  </w:abstractNum>
  <w:abstractNum w:abstractNumId="2" w15:restartNumberingAfterBreak="0">
    <w:nsid w:val="52652B0C"/>
    <w:multiLevelType w:val="hybridMultilevel"/>
    <w:tmpl w:val="8202E98E"/>
    <w:lvl w:ilvl="0" w:tplc="4009000F">
      <w:start w:val="8"/>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69648486">
    <w:abstractNumId w:val="1"/>
  </w:num>
  <w:num w:numId="2" w16cid:durableId="1932397728">
    <w:abstractNumId w:val="2"/>
  </w:num>
  <w:num w:numId="3" w16cid:durableId="988099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909"/>
    <w:rsid w:val="00015D5D"/>
    <w:rsid w:val="0003579E"/>
    <w:rsid w:val="00063465"/>
    <w:rsid w:val="000B0B6A"/>
    <w:rsid w:val="000C5D3F"/>
    <w:rsid w:val="00102E61"/>
    <w:rsid w:val="00164DF7"/>
    <w:rsid w:val="00174A7F"/>
    <w:rsid w:val="00193499"/>
    <w:rsid w:val="001C23DF"/>
    <w:rsid w:val="001C5883"/>
    <w:rsid w:val="001C5E0E"/>
    <w:rsid w:val="00204F22"/>
    <w:rsid w:val="0024066C"/>
    <w:rsid w:val="00286755"/>
    <w:rsid w:val="002F3B58"/>
    <w:rsid w:val="002F4183"/>
    <w:rsid w:val="00303F08"/>
    <w:rsid w:val="0035660D"/>
    <w:rsid w:val="0036022D"/>
    <w:rsid w:val="003B29C7"/>
    <w:rsid w:val="003D1768"/>
    <w:rsid w:val="003E6035"/>
    <w:rsid w:val="0043037A"/>
    <w:rsid w:val="004F092B"/>
    <w:rsid w:val="004F7BAF"/>
    <w:rsid w:val="0053532B"/>
    <w:rsid w:val="005513B0"/>
    <w:rsid w:val="00580DD2"/>
    <w:rsid w:val="005B1DF4"/>
    <w:rsid w:val="005C7580"/>
    <w:rsid w:val="005D47DF"/>
    <w:rsid w:val="00631C45"/>
    <w:rsid w:val="006C793C"/>
    <w:rsid w:val="00725D61"/>
    <w:rsid w:val="007D08B9"/>
    <w:rsid w:val="008258AE"/>
    <w:rsid w:val="00856ED9"/>
    <w:rsid w:val="00881ED9"/>
    <w:rsid w:val="008E612C"/>
    <w:rsid w:val="009249F0"/>
    <w:rsid w:val="00942838"/>
    <w:rsid w:val="0094406D"/>
    <w:rsid w:val="00954AF3"/>
    <w:rsid w:val="00972909"/>
    <w:rsid w:val="00A62D3C"/>
    <w:rsid w:val="00A67303"/>
    <w:rsid w:val="00A76E2A"/>
    <w:rsid w:val="00B2785C"/>
    <w:rsid w:val="00B563BC"/>
    <w:rsid w:val="00B625DA"/>
    <w:rsid w:val="00B66022"/>
    <w:rsid w:val="00B73DA8"/>
    <w:rsid w:val="00B80006"/>
    <w:rsid w:val="00BA472D"/>
    <w:rsid w:val="00BB0C7B"/>
    <w:rsid w:val="00BC25DC"/>
    <w:rsid w:val="00BF301A"/>
    <w:rsid w:val="00C0749E"/>
    <w:rsid w:val="00C22DD9"/>
    <w:rsid w:val="00C37E62"/>
    <w:rsid w:val="00C50B06"/>
    <w:rsid w:val="00CC2402"/>
    <w:rsid w:val="00CC5ED4"/>
    <w:rsid w:val="00CD41E6"/>
    <w:rsid w:val="00CD6B33"/>
    <w:rsid w:val="00CF01E7"/>
    <w:rsid w:val="00D30D64"/>
    <w:rsid w:val="00D4729F"/>
    <w:rsid w:val="00D510A9"/>
    <w:rsid w:val="00D673FC"/>
    <w:rsid w:val="00DC7C12"/>
    <w:rsid w:val="00E22316"/>
    <w:rsid w:val="00E74672"/>
    <w:rsid w:val="00E920A6"/>
    <w:rsid w:val="00E93BA6"/>
    <w:rsid w:val="00FA0C6F"/>
    <w:rsid w:val="00FA66D3"/>
    <w:rsid w:val="00FB7A26"/>
    <w:rsid w:val="00FE7DE9"/>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F734D"/>
  <w15:chartTrackingRefBased/>
  <w15:docId w15:val="{64EB2A97-586E-431E-AEEE-F3B0BFBE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56ED9"/>
    <w:pPr>
      <w:ind w:left="720"/>
      <w:contextualSpacing/>
    </w:pPr>
  </w:style>
  <w:style w:type="paragraph" w:styleId="BodyText">
    <w:name w:val="Body Text"/>
    <w:basedOn w:val="Normal"/>
    <w:link w:val="BodyTextChar"/>
    <w:uiPriority w:val="99"/>
    <w:semiHidden/>
    <w:unhideWhenUsed/>
    <w:rsid w:val="00E22316"/>
    <w:pPr>
      <w:spacing w:after="120"/>
    </w:pPr>
  </w:style>
  <w:style w:type="character" w:customStyle="1" w:styleId="BodyTextChar">
    <w:name w:val="Body Text Char"/>
    <w:basedOn w:val="DefaultParagraphFont"/>
    <w:link w:val="BodyText"/>
    <w:uiPriority w:val="99"/>
    <w:semiHidden/>
    <w:rsid w:val="00E22316"/>
  </w:style>
  <w:style w:type="paragraph" w:styleId="Header">
    <w:name w:val="header"/>
    <w:basedOn w:val="Normal"/>
    <w:link w:val="HeaderChar"/>
    <w:uiPriority w:val="99"/>
    <w:unhideWhenUsed/>
    <w:rsid w:val="00CD41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41E6"/>
  </w:style>
  <w:style w:type="paragraph" w:styleId="Footer">
    <w:name w:val="footer"/>
    <w:basedOn w:val="Normal"/>
    <w:link w:val="FooterChar"/>
    <w:uiPriority w:val="99"/>
    <w:unhideWhenUsed/>
    <w:rsid w:val="00CD41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4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64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6</Pages>
  <Words>2150</Words>
  <Characters>12256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Career</dc:creator>
  <cp:keywords/>
  <dc:description/>
  <cp:lastModifiedBy>ca</cp:lastModifiedBy>
  <cp:revision>9</cp:revision>
  <cp:lastPrinted>2026-09-30T04:02:00Z</cp:lastPrinted>
  <dcterms:created xsi:type="dcterms:W3CDTF">2026-07-20T11:50:00Z</dcterms:created>
  <dcterms:modified xsi:type="dcterms:W3CDTF">2026-09-30T10:30:00Z</dcterms:modified>
</cp:coreProperties>
</file>